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8A" w:rsidRPr="00D334D5" w:rsidRDefault="007C1D8A" w:rsidP="007C1D8A">
      <w:pPr>
        <w:shd w:val="clear" w:color="auto" w:fill="FFFFFF"/>
        <w:jc w:val="center"/>
        <w:textAlignment w:val="baseline"/>
        <w:rPr>
          <w:spacing w:val="1"/>
          <w:sz w:val="24"/>
          <w:szCs w:val="24"/>
        </w:rPr>
      </w:pPr>
      <w:r w:rsidRPr="00D334D5">
        <w:rPr>
          <w:b/>
          <w:bCs/>
          <w:spacing w:val="1"/>
          <w:sz w:val="24"/>
          <w:szCs w:val="24"/>
        </w:rPr>
        <w:t>Форма сводного отчета</w:t>
      </w:r>
    </w:p>
    <w:p w:rsidR="007C1D8A" w:rsidRPr="007C1D8A" w:rsidRDefault="007C1D8A" w:rsidP="007C1D8A">
      <w:pPr>
        <w:shd w:val="clear" w:color="auto" w:fill="FFFFFF"/>
        <w:ind w:firstLine="851"/>
        <w:jc w:val="center"/>
        <w:textAlignment w:val="baseline"/>
        <w:rPr>
          <w:b/>
          <w:spacing w:val="1"/>
          <w:sz w:val="24"/>
          <w:szCs w:val="24"/>
        </w:rPr>
      </w:pPr>
      <w:r w:rsidRPr="007C1D8A">
        <w:rPr>
          <w:b/>
          <w:spacing w:val="1"/>
          <w:sz w:val="24"/>
          <w:szCs w:val="24"/>
        </w:rPr>
        <w:t xml:space="preserve"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</w:t>
      </w:r>
      <w:r w:rsidR="00A66376">
        <w:rPr>
          <w:b/>
          <w:spacing w:val="1"/>
          <w:sz w:val="24"/>
          <w:szCs w:val="24"/>
        </w:rPr>
        <w:t>инвестиционной</w:t>
      </w:r>
      <w:r w:rsidRPr="007C1D8A">
        <w:rPr>
          <w:b/>
          <w:spacing w:val="1"/>
          <w:sz w:val="24"/>
          <w:szCs w:val="24"/>
        </w:rPr>
        <w:t xml:space="preserve"> деятельности</w:t>
      </w:r>
    </w:p>
    <w:p w:rsidR="007C1D8A" w:rsidRPr="008050F9" w:rsidRDefault="007C1D8A" w:rsidP="007C1D8A">
      <w:pPr>
        <w:shd w:val="clear" w:color="auto" w:fill="FFFFFF"/>
        <w:jc w:val="both"/>
        <w:textAlignment w:val="baseline"/>
        <w:rPr>
          <w:rFonts w:ascii="Arial" w:hAnsi="Arial" w:cs="Arial"/>
          <w:spacing w:val="1"/>
          <w:sz w:val="16"/>
          <w:szCs w:val="16"/>
        </w:rPr>
      </w:pPr>
    </w:p>
    <w:tbl>
      <w:tblPr>
        <w:tblW w:w="0" w:type="auto"/>
        <w:tblInd w:w="151" w:type="dxa"/>
        <w:tblCellMar>
          <w:left w:w="0" w:type="dxa"/>
          <w:right w:w="0" w:type="dxa"/>
        </w:tblCellMar>
        <w:tblLook w:val="00A0"/>
      </w:tblPr>
      <w:tblGrid>
        <w:gridCol w:w="840"/>
        <w:gridCol w:w="8513"/>
      </w:tblGrid>
      <w:tr w:rsidR="007C1D8A" w:rsidRPr="00F04D2B" w:rsidTr="001F67BD">
        <w:tc>
          <w:tcPr>
            <w:tcW w:w="9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936E22" w:rsidRDefault="007C1D8A" w:rsidP="00936E22">
            <w:pPr>
              <w:jc w:val="center"/>
              <w:textAlignment w:val="baseline"/>
              <w:rPr>
                <w:b/>
              </w:rPr>
            </w:pPr>
            <w:r w:rsidRPr="00936E22">
              <w:rPr>
                <w:b/>
              </w:rPr>
              <w:t>Срок проведения публичного обсуждения:</w:t>
            </w:r>
          </w:p>
          <w:p w:rsidR="007C1D8A" w:rsidRPr="00936E22" w:rsidRDefault="007C1D8A" w:rsidP="00936E22">
            <w:pPr>
              <w:jc w:val="center"/>
              <w:textAlignment w:val="baseline"/>
              <w:rPr>
                <w:b/>
              </w:rPr>
            </w:pPr>
            <w:r w:rsidRPr="00936E22">
              <w:rPr>
                <w:b/>
              </w:rPr>
              <w:br/>
              <w:t>начало "</w:t>
            </w:r>
            <w:r w:rsidR="006D04C9">
              <w:rPr>
                <w:b/>
                <w:u w:val="single"/>
              </w:rPr>
              <w:t>17</w:t>
            </w:r>
            <w:r w:rsidR="006D04C9">
              <w:rPr>
                <w:b/>
              </w:rPr>
              <w:t xml:space="preserve">"марта 2023 </w:t>
            </w:r>
            <w:r w:rsidRPr="00936E22">
              <w:rPr>
                <w:b/>
              </w:rPr>
              <w:t>г.</w:t>
            </w:r>
          </w:p>
          <w:p w:rsidR="007C1D8A" w:rsidRPr="00F04D2B" w:rsidRDefault="007C1D8A" w:rsidP="000B2AFA">
            <w:pPr>
              <w:jc w:val="center"/>
              <w:textAlignment w:val="baseline"/>
            </w:pPr>
            <w:r w:rsidRPr="00936E22">
              <w:rPr>
                <w:b/>
              </w:rPr>
              <w:t>окончание "</w:t>
            </w:r>
            <w:r w:rsidR="00987F78">
              <w:rPr>
                <w:b/>
                <w:u w:val="single"/>
              </w:rPr>
              <w:t>2</w:t>
            </w:r>
            <w:r w:rsidR="000B2AFA">
              <w:rPr>
                <w:b/>
                <w:u w:val="single"/>
              </w:rPr>
              <w:t>3</w:t>
            </w:r>
            <w:r w:rsidR="00987F78">
              <w:rPr>
                <w:b/>
              </w:rPr>
              <w:t xml:space="preserve">" марта 2023 </w:t>
            </w:r>
            <w:r w:rsidRPr="00936E22">
              <w:rPr>
                <w:b/>
              </w:rPr>
              <w:t>г.</w:t>
            </w:r>
          </w:p>
        </w:tc>
      </w:tr>
      <w:tr w:rsidR="007C1D8A" w:rsidRPr="00F04D2B" w:rsidTr="001F67BD">
        <w:tc>
          <w:tcPr>
            <w:tcW w:w="93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936E22" w:rsidRDefault="007C1D8A" w:rsidP="00936E22">
            <w:pPr>
              <w:jc w:val="center"/>
              <w:textAlignment w:val="baseline"/>
              <w:rPr>
                <w:b/>
              </w:rPr>
            </w:pPr>
            <w:r w:rsidRPr="00936E22">
              <w:rPr>
                <w:b/>
              </w:rPr>
              <w:br/>
              <w:t>1. Общая информация</w:t>
            </w:r>
          </w:p>
        </w:tc>
      </w:tr>
      <w:tr w:rsidR="00C65CA4" w:rsidRPr="00F04D2B" w:rsidTr="001F67BD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DF33EF">
            <w:pPr>
              <w:jc w:val="both"/>
              <w:textAlignment w:val="baseline"/>
            </w:pPr>
            <w:r w:rsidRPr="00F04D2B">
              <w:t>1.1.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Default="007C1D8A" w:rsidP="007C1D8A">
            <w:pPr>
              <w:textAlignment w:val="baseline"/>
            </w:pPr>
            <w:r w:rsidRPr="00F04D2B">
              <w:t>Вид и наименование проекта правового акта:</w:t>
            </w:r>
          </w:p>
          <w:p w:rsidR="007C1D8A" w:rsidRPr="00F04D2B" w:rsidRDefault="007C1D8A" w:rsidP="00711700">
            <w:pPr>
              <w:textAlignment w:val="baseline"/>
            </w:pPr>
            <w:r w:rsidRPr="00F04D2B">
              <w:br/>
            </w:r>
            <w:r>
              <w:t>Проект постановления администрации Балашовского муниципального района «О внесении изменений в постановление администрации Бал</w:t>
            </w:r>
            <w:r w:rsidR="00711700">
              <w:t>ашовского муниципального района</w:t>
            </w:r>
            <w:r w:rsidRPr="007C1D8A">
              <w:t xml:space="preserve"> от 06.02.2019 г. №36-п «Об утверждении схемы размещения нестационарных объектов, расположенных на территории муниципального образования город Балашо</w:t>
            </w:r>
            <w:r w:rsidR="00A5018F">
              <w:t>в</w:t>
            </w:r>
            <w:r>
              <w:t>».</w:t>
            </w:r>
          </w:p>
        </w:tc>
      </w:tr>
      <w:tr w:rsidR="00C65CA4" w:rsidRPr="00F04D2B" w:rsidTr="001F67BD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DF33EF">
            <w:pPr>
              <w:jc w:val="both"/>
              <w:textAlignment w:val="baseline"/>
            </w:pPr>
            <w:r w:rsidRPr="00F04D2B">
              <w:t>1.2.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Default="007C1D8A" w:rsidP="007C1D8A">
            <w:pPr>
              <w:textAlignment w:val="baseline"/>
            </w:pPr>
            <w:r w:rsidRPr="00F04D2B">
              <w:t>Разработчик:</w:t>
            </w:r>
          </w:p>
          <w:p w:rsidR="007C1D8A" w:rsidRPr="00F04D2B" w:rsidRDefault="007C1D8A" w:rsidP="007C1D8A">
            <w:pPr>
              <w:textAlignment w:val="baseline"/>
            </w:pPr>
            <w:r w:rsidRPr="00F04D2B">
              <w:br/>
            </w:r>
            <w:r>
              <w:t>Управление экономики и инвестиционной политики администрации Балашовского муниципального района</w:t>
            </w:r>
            <w:r w:rsidR="00BC1C0A">
              <w:t>.</w:t>
            </w:r>
          </w:p>
        </w:tc>
      </w:tr>
      <w:tr w:rsidR="00C65CA4" w:rsidRPr="00F04D2B" w:rsidTr="001F67BD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DF33EF">
            <w:pPr>
              <w:jc w:val="both"/>
              <w:textAlignment w:val="baseline"/>
            </w:pPr>
            <w:r w:rsidRPr="00F04D2B">
              <w:t>1.3.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42FB" w:rsidRDefault="007C1D8A" w:rsidP="007C1D8A">
            <w:pPr>
              <w:textAlignment w:val="baseline"/>
            </w:pPr>
            <w:r w:rsidRPr="00953416">
              <w:t>Краткое содержание проекта правового акта:</w:t>
            </w:r>
            <w:r w:rsidRPr="00953416">
              <w:br/>
            </w:r>
            <w:r w:rsidR="00A66376">
              <w:t>Схема размещения НТО дополнена</w:t>
            </w:r>
            <w:r w:rsidR="00953416" w:rsidRPr="00953416">
              <w:t xml:space="preserve"> строк</w:t>
            </w:r>
            <w:r w:rsidR="00AE42FB">
              <w:t>ами:</w:t>
            </w:r>
          </w:p>
          <w:p w:rsidR="00AE42FB" w:rsidRDefault="00AE42FB" w:rsidP="00AE42FB">
            <w:pPr>
              <w:textAlignment w:val="baseline"/>
            </w:pPr>
            <w:r>
              <w:t>№28</w:t>
            </w:r>
            <w:r w:rsidR="00E91087">
              <w:t>2</w:t>
            </w:r>
            <w:r>
              <w:t xml:space="preserve"> </w:t>
            </w:r>
            <w:r w:rsidR="00CB772B">
              <w:t xml:space="preserve">г. Балашов, </w:t>
            </w:r>
            <w:r w:rsidR="00F0097B">
              <w:t xml:space="preserve">в 38 м. от главного входа на территорию «Нового </w:t>
            </w:r>
            <w:proofErr w:type="spellStart"/>
            <w:r w:rsidR="00F0097B">
              <w:t>Поворинского</w:t>
            </w:r>
            <w:proofErr w:type="spellEnd"/>
            <w:r w:rsidR="00F0097B">
              <w:t xml:space="preserve"> кладбища», площадь – 25 кв.м.</w:t>
            </w:r>
          </w:p>
          <w:p w:rsidR="00CB772B" w:rsidRDefault="00CB772B" w:rsidP="00AE42FB">
            <w:pPr>
              <w:textAlignment w:val="baseline"/>
            </w:pPr>
            <w:r>
              <w:t>№283 г. Балашов, пер. Поворинский, в районе центрального входа на Городское кладбище, площадь – 25 кв.м.</w:t>
            </w:r>
          </w:p>
          <w:p w:rsidR="00C023AC" w:rsidRDefault="00E91087" w:rsidP="004D74DA">
            <w:pPr>
              <w:textAlignment w:val="baseline"/>
            </w:pPr>
            <w:r w:rsidRPr="00E91087">
              <w:t xml:space="preserve">Изменена площадь торгового объекта, расположенного по адресу: г. Балашов, ул. Привокзальная, в 32 м </w:t>
            </w:r>
            <w:proofErr w:type="spellStart"/>
            <w:r w:rsidRPr="00E91087">
              <w:t>ю</w:t>
            </w:r>
            <w:proofErr w:type="spellEnd"/>
            <w:r w:rsidRPr="00E91087">
              <w:t xml:space="preserve">/в </w:t>
            </w:r>
            <w:proofErr w:type="spellStart"/>
            <w:r w:rsidRPr="00E91087">
              <w:t>ю</w:t>
            </w:r>
            <w:proofErr w:type="spellEnd"/>
            <w:r w:rsidRPr="00E91087">
              <w:t>/</w:t>
            </w:r>
            <w:proofErr w:type="gramStart"/>
            <w:r w:rsidRPr="00E91087">
              <w:t>в</w:t>
            </w:r>
            <w:proofErr w:type="gramEnd"/>
            <w:r w:rsidRPr="00E91087">
              <w:t xml:space="preserve"> </w:t>
            </w:r>
            <w:proofErr w:type="gramStart"/>
            <w:r w:rsidRPr="00E91087">
              <w:t>угла</w:t>
            </w:r>
            <w:proofErr w:type="gramEnd"/>
            <w:r w:rsidRPr="00E91087">
              <w:t xml:space="preserve"> 5 </w:t>
            </w:r>
            <w:proofErr w:type="spellStart"/>
            <w:r w:rsidRPr="00E91087">
              <w:t>эт</w:t>
            </w:r>
            <w:proofErr w:type="spellEnd"/>
            <w:r w:rsidRPr="00E91087">
              <w:t>. жилого дома №1 до 20 кв.м.</w:t>
            </w:r>
          </w:p>
          <w:p w:rsidR="006A6831" w:rsidRDefault="006A6831" w:rsidP="006A6831">
            <w:pPr>
              <w:textAlignment w:val="baseline"/>
            </w:pPr>
            <w:r>
              <w:t>Изменен период функционирования сезонных НТО  по следующим адресным ориентирам:</w:t>
            </w:r>
          </w:p>
          <w:p w:rsidR="006A6831" w:rsidRDefault="006A6831" w:rsidP="006A6831">
            <w:pPr>
              <w:textAlignment w:val="baseline"/>
            </w:pPr>
            <w:proofErr w:type="gramStart"/>
            <w:r>
              <w:t xml:space="preserve">№165 </w:t>
            </w:r>
            <w:r w:rsidRPr="008900F8">
              <w:t>г. Балашов, пересечение ул. К. Маркса и ул. Привокзальная</w:t>
            </w:r>
            <w:r>
              <w:t xml:space="preserve"> - </w:t>
            </w:r>
            <w:r w:rsidRPr="00081802">
              <w:t>3 дня перед Пасхой</w:t>
            </w:r>
            <w:r>
              <w:t xml:space="preserve">, Пасха, Красная горка, </w:t>
            </w:r>
            <w:proofErr w:type="spellStart"/>
            <w:r>
              <w:t>Радоница</w:t>
            </w:r>
            <w:proofErr w:type="spellEnd"/>
            <w:r>
              <w:t>.</w:t>
            </w:r>
            <w:r w:rsidRPr="00081802">
              <w:t xml:space="preserve"> (ежегодно)</w:t>
            </w:r>
            <w:r>
              <w:t>;</w:t>
            </w:r>
            <w:proofErr w:type="gramEnd"/>
          </w:p>
          <w:p w:rsidR="006A6831" w:rsidRDefault="006A6831" w:rsidP="006A6831">
            <w:pPr>
              <w:textAlignment w:val="baseline"/>
            </w:pPr>
            <w:proofErr w:type="gramStart"/>
            <w:r>
              <w:t xml:space="preserve">№166 </w:t>
            </w:r>
            <w:r w:rsidRPr="008900F8">
              <w:t>г. Балашов, пересечение ул. К. Маркса и ул. Привокзальная</w:t>
            </w:r>
            <w:r>
              <w:t xml:space="preserve"> - </w:t>
            </w:r>
            <w:r w:rsidRPr="00081802">
              <w:t>3 дня перед Пасхой</w:t>
            </w:r>
            <w:r>
              <w:t xml:space="preserve">, Пасха, Красная горка, </w:t>
            </w:r>
            <w:proofErr w:type="spellStart"/>
            <w:r>
              <w:t>Радоница</w:t>
            </w:r>
            <w:proofErr w:type="spellEnd"/>
            <w:r>
              <w:t>.</w:t>
            </w:r>
            <w:r w:rsidRPr="00081802">
              <w:t xml:space="preserve"> (ежегодно)</w:t>
            </w:r>
            <w:r>
              <w:t>;</w:t>
            </w:r>
            <w:proofErr w:type="gramEnd"/>
          </w:p>
          <w:p w:rsidR="006A6831" w:rsidRDefault="006A6831" w:rsidP="006A6831">
            <w:pPr>
              <w:textAlignment w:val="baseline"/>
            </w:pPr>
            <w:proofErr w:type="gramStart"/>
            <w:r>
              <w:t xml:space="preserve">№167 </w:t>
            </w:r>
            <w:r w:rsidRPr="008900F8">
              <w:t>г. Балашов, пересечение ул. К. Маркса и ул. Привокзальная</w:t>
            </w:r>
            <w:r>
              <w:t xml:space="preserve"> - </w:t>
            </w:r>
            <w:r w:rsidRPr="00081802">
              <w:t>3 дня перед Пасхой</w:t>
            </w:r>
            <w:r>
              <w:t xml:space="preserve">, Пасха, Красная горка, </w:t>
            </w:r>
            <w:proofErr w:type="spellStart"/>
            <w:r>
              <w:t>Радоница</w:t>
            </w:r>
            <w:proofErr w:type="spellEnd"/>
            <w:r>
              <w:t>.</w:t>
            </w:r>
            <w:r w:rsidRPr="00081802">
              <w:t xml:space="preserve"> (ежегодно)</w:t>
            </w:r>
            <w:r>
              <w:t>;</w:t>
            </w:r>
            <w:proofErr w:type="gramEnd"/>
          </w:p>
          <w:p w:rsidR="006A6831" w:rsidRDefault="006A6831" w:rsidP="006A6831">
            <w:pPr>
              <w:textAlignment w:val="baseline"/>
            </w:pPr>
            <w:proofErr w:type="gramStart"/>
            <w:r>
              <w:t xml:space="preserve">№168 </w:t>
            </w:r>
            <w:r w:rsidRPr="008900F8">
              <w:t>г. Балашов, пересечение ул. К. Маркса и ул. Привокзальная</w:t>
            </w:r>
            <w:r>
              <w:t xml:space="preserve"> - </w:t>
            </w:r>
            <w:r w:rsidRPr="00081802">
              <w:t>3 дня перед Пасхой</w:t>
            </w:r>
            <w:r>
              <w:t xml:space="preserve">, Пасха, Красная горка, </w:t>
            </w:r>
            <w:proofErr w:type="spellStart"/>
            <w:r>
              <w:t>Радоница</w:t>
            </w:r>
            <w:proofErr w:type="spellEnd"/>
            <w:r>
              <w:t>.</w:t>
            </w:r>
            <w:r w:rsidRPr="00081802">
              <w:t xml:space="preserve"> (ежегодно)</w:t>
            </w:r>
            <w:r>
              <w:t>;</w:t>
            </w:r>
            <w:proofErr w:type="gramEnd"/>
          </w:p>
          <w:p w:rsidR="006A6831" w:rsidRPr="00E91087" w:rsidRDefault="006A6831" w:rsidP="006A6831">
            <w:pPr>
              <w:textAlignment w:val="baseline"/>
            </w:pPr>
            <w:proofErr w:type="gramStart"/>
            <w:r>
              <w:t xml:space="preserve">№169 </w:t>
            </w:r>
            <w:r w:rsidRPr="008900F8">
              <w:t>г. Балашов, пересечение ул. К. Маркса и ул. Привокзальная</w:t>
            </w:r>
            <w:r>
              <w:t xml:space="preserve"> - </w:t>
            </w:r>
            <w:r w:rsidRPr="00081802">
              <w:t>3 дня перед Пасхой</w:t>
            </w:r>
            <w:r>
              <w:t xml:space="preserve">, Пасха, Красная горка, </w:t>
            </w:r>
            <w:proofErr w:type="spellStart"/>
            <w:r>
              <w:t>Радоница</w:t>
            </w:r>
            <w:proofErr w:type="spellEnd"/>
            <w:r>
              <w:t>.</w:t>
            </w:r>
            <w:r w:rsidRPr="00081802">
              <w:t xml:space="preserve"> (ежегодно)</w:t>
            </w:r>
            <w:r>
              <w:t>.</w:t>
            </w:r>
            <w:proofErr w:type="gramEnd"/>
          </w:p>
        </w:tc>
      </w:tr>
      <w:tr w:rsidR="00C65CA4" w:rsidRPr="00F04D2B" w:rsidTr="001F67BD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DF33EF">
            <w:pPr>
              <w:jc w:val="both"/>
              <w:textAlignment w:val="baseline"/>
            </w:pPr>
            <w:r w:rsidRPr="00F04D2B">
              <w:t>1.4.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DF33EF">
            <w:pPr>
              <w:textAlignment w:val="baseline"/>
            </w:pPr>
            <w:r w:rsidRPr="00F04D2B">
              <w:t>Контактная информация разработчика (исполнителя):</w:t>
            </w:r>
          </w:p>
          <w:p w:rsidR="007C1D8A" w:rsidRPr="00F04D2B" w:rsidRDefault="00936E22" w:rsidP="00DF33EF">
            <w:pPr>
              <w:textAlignment w:val="baseline"/>
            </w:pPr>
            <w:r>
              <w:br/>
              <w:t>Орлов Александр Васильевич – начальник управления экономики и инвестиционной политики администрации Балашовского муниципального района;</w:t>
            </w:r>
            <w:r>
              <w:br/>
              <w:t>Яковлева Екатерина Сергеевна – консультант управления экономики и инвестиционной политики администрации Балашовского муниципального района;</w:t>
            </w:r>
          </w:p>
          <w:p w:rsidR="00C65CA4" w:rsidRDefault="007C1D8A" w:rsidP="00C65CA4">
            <w:pPr>
              <w:textAlignment w:val="baseline"/>
            </w:pPr>
            <w:r w:rsidRPr="00F04D2B">
              <w:t xml:space="preserve">телефон </w:t>
            </w:r>
            <w:r w:rsidR="00936E22">
              <w:t>8(84545) 4-42-27</w:t>
            </w:r>
            <w:r w:rsidR="00936E22" w:rsidRPr="00C65CA4">
              <w:t>; 4</w:t>
            </w:r>
            <w:r w:rsidR="00C65CA4">
              <w:t>-31-53.</w:t>
            </w:r>
          </w:p>
          <w:p w:rsidR="007C1D8A" w:rsidRPr="00936E22" w:rsidRDefault="00936E22" w:rsidP="00C65CA4">
            <w:pPr>
              <w:textAlignment w:val="baseline"/>
            </w:pPr>
            <w:r>
              <w:t xml:space="preserve">адрес электронной почты: </w:t>
            </w:r>
            <w:proofErr w:type="spellStart"/>
            <w:r>
              <w:rPr>
                <w:lang w:val="en-US"/>
              </w:rPr>
              <w:t>ekonombr</w:t>
            </w:r>
            <w:proofErr w:type="spellEnd"/>
            <w:r w:rsidRPr="00936E22">
              <w:t>@</w:t>
            </w:r>
            <w:r>
              <w:rPr>
                <w:lang w:val="en-US"/>
              </w:rPr>
              <w:t>mail</w:t>
            </w:r>
            <w:r w:rsidRPr="00936E2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7C1D8A" w:rsidRPr="00F04D2B" w:rsidTr="001F67BD">
        <w:tc>
          <w:tcPr>
            <w:tcW w:w="93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936E22" w:rsidRDefault="007C1D8A" w:rsidP="00936E22">
            <w:pPr>
              <w:jc w:val="center"/>
              <w:textAlignment w:val="baseline"/>
              <w:rPr>
                <w:b/>
              </w:rPr>
            </w:pPr>
            <w:r w:rsidRPr="00936E22">
              <w:rPr>
                <w:b/>
              </w:rPr>
              <w:br/>
              <w:t>2. Степень регулирующего воздействия проекта правового акта</w:t>
            </w:r>
          </w:p>
        </w:tc>
      </w:tr>
      <w:tr w:rsidR="00C65CA4" w:rsidRPr="00F04D2B" w:rsidTr="001F67BD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DF33EF">
            <w:pPr>
              <w:jc w:val="both"/>
              <w:textAlignment w:val="baseline"/>
            </w:pPr>
            <w:r w:rsidRPr="00F04D2B">
              <w:t>2.1.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936E22" w:rsidRDefault="007C1D8A" w:rsidP="00936E22">
            <w:pPr>
              <w:textAlignment w:val="baseline"/>
            </w:pPr>
            <w:r w:rsidRPr="00F04D2B">
              <w:t>Степень регулирующего воздействия:</w:t>
            </w:r>
            <w:r w:rsidRPr="00F04D2B">
              <w:br/>
            </w:r>
            <w:r w:rsidR="00936E22">
              <w:t>низкая</w:t>
            </w:r>
            <w:r w:rsidR="00BC1C0A">
              <w:t>.</w:t>
            </w:r>
          </w:p>
        </w:tc>
      </w:tr>
      <w:tr w:rsidR="00C65CA4" w:rsidRPr="00F04D2B" w:rsidTr="001F67BD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DF33EF">
            <w:pPr>
              <w:jc w:val="both"/>
              <w:textAlignment w:val="baseline"/>
            </w:pPr>
            <w:r w:rsidRPr="00F04D2B">
              <w:t>2.2.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951C0C" w:rsidRDefault="007C1D8A" w:rsidP="00DF33EF">
            <w:pPr>
              <w:textAlignment w:val="baseline"/>
              <w:rPr>
                <w:highlight w:val="yellow"/>
              </w:rPr>
            </w:pPr>
            <w:r w:rsidRPr="00886FC6">
              <w:t>Обоснование отнесения проекта правового акта к определенной степ</w:t>
            </w:r>
            <w:r w:rsidR="00951C0C" w:rsidRPr="00886FC6">
              <w:t>ени регулирующего воздействия: оценка положений, способствующих возникновению необоснованных расходов субъектов предпринимательской деятельности.</w:t>
            </w:r>
          </w:p>
        </w:tc>
      </w:tr>
      <w:tr w:rsidR="007C1D8A" w:rsidRPr="00F04D2B" w:rsidTr="001F67BD">
        <w:tc>
          <w:tcPr>
            <w:tcW w:w="93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9D47CA" w:rsidRDefault="007C1D8A" w:rsidP="009D47CA">
            <w:pPr>
              <w:jc w:val="center"/>
              <w:textAlignment w:val="baseline"/>
              <w:rPr>
                <w:b/>
              </w:rPr>
            </w:pPr>
            <w:r w:rsidRPr="00F04D2B">
              <w:br/>
            </w:r>
            <w:r w:rsidRPr="009D47CA">
              <w:rPr>
                <w:b/>
              </w:rPr>
              <w:t>3. Описание проблемы, на решение которой направлена разработка проекта правового акта</w:t>
            </w:r>
          </w:p>
        </w:tc>
      </w:tr>
      <w:tr w:rsidR="00C65CA4" w:rsidRPr="00F04D2B" w:rsidTr="001F67BD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DF33EF">
            <w:pPr>
              <w:jc w:val="both"/>
              <w:textAlignment w:val="baseline"/>
            </w:pPr>
            <w:r w:rsidRPr="00F04D2B">
              <w:t>3.1.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A66376">
            <w:pPr>
              <w:textAlignment w:val="baseline"/>
            </w:pPr>
            <w:r w:rsidRPr="0041230F">
              <w:t>Формулировка проблемы:</w:t>
            </w:r>
            <w:r w:rsidRPr="0041230F">
              <w:br/>
            </w:r>
            <w:r w:rsidR="00A66376">
              <w:t>Выявление положений, вводящих избыточные обязанности, запреты и ограничения для субъектов предпринимательской деятельности.</w:t>
            </w:r>
          </w:p>
        </w:tc>
      </w:tr>
      <w:tr w:rsidR="00C65CA4" w:rsidRPr="00F04D2B" w:rsidTr="001F67B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DF33EF">
            <w:pPr>
              <w:jc w:val="both"/>
              <w:textAlignment w:val="baseline"/>
            </w:pPr>
            <w:r w:rsidRPr="00F04D2B">
              <w:t>3.2.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4D74DA">
            <w:pPr>
              <w:textAlignment w:val="baseline"/>
            </w:pPr>
            <w:r w:rsidRPr="00F04D2B">
              <w:t>Описание негативных эффектов, возникающих в связи с наличием проблемы:</w:t>
            </w:r>
            <w:r w:rsidRPr="00F04D2B">
              <w:br/>
            </w:r>
            <w:r w:rsidR="004D74DA">
              <w:t>Отсутствуют.</w:t>
            </w:r>
          </w:p>
        </w:tc>
      </w:tr>
    </w:tbl>
    <w:p w:rsidR="00FA6E7E" w:rsidRDefault="00FA6E7E" w:rsidP="009D47CA">
      <w:pPr>
        <w:jc w:val="center"/>
        <w:textAlignment w:val="baseline"/>
        <w:rPr>
          <w:b/>
        </w:rPr>
        <w:sectPr w:rsidR="00FA6E7E" w:rsidSect="001B3C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51" w:type="dxa"/>
        <w:tblCellMar>
          <w:left w:w="0" w:type="dxa"/>
          <w:right w:w="0" w:type="dxa"/>
        </w:tblCellMar>
        <w:tblLook w:val="00A0"/>
      </w:tblPr>
      <w:tblGrid>
        <w:gridCol w:w="840"/>
        <w:gridCol w:w="185"/>
        <w:gridCol w:w="2323"/>
        <w:gridCol w:w="368"/>
        <w:gridCol w:w="2680"/>
        <w:gridCol w:w="185"/>
        <w:gridCol w:w="185"/>
        <w:gridCol w:w="2587"/>
      </w:tblGrid>
      <w:tr w:rsidR="007C1D8A" w:rsidRPr="00F04D2B" w:rsidTr="00FA6E7E">
        <w:tc>
          <w:tcPr>
            <w:tcW w:w="9353" w:type="dxa"/>
            <w:gridSpan w:val="8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6E7E" w:rsidRDefault="007C1D8A" w:rsidP="00FA6E7E">
            <w:pPr>
              <w:jc w:val="center"/>
              <w:textAlignment w:val="baseline"/>
              <w:rPr>
                <w:b/>
              </w:rPr>
            </w:pPr>
            <w:r w:rsidRPr="009D47CA">
              <w:rPr>
                <w:b/>
              </w:rPr>
              <w:lastRenderedPageBreak/>
              <w:t>4. Описание цели разработки проекта правового акта</w:t>
            </w:r>
          </w:p>
          <w:p w:rsidR="007C1D8A" w:rsidRPr="00F04D2B" w:rsidRDefault="00A66376" w:rsidP="00FA6E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textAlignment w:val="baseline"/>
            </w:pPr>
            <w:r>
              <w:t>Уточнение параметров постановления администрации Балашовского муниципального района «О внесении изменений в постановление администрации Балашовского муниципального района</w:t>
            </w:r>
            <w:r w:rsidRPr="007C1D8A">
              <w:t xml:space="preserve"> от 06.02.2019 г. №36-п «Об утверждении схемы размещения нестационарных объектов, расположенных на территории муниципального образования город Балашо</w:t>
            </w:r>
            <w:r>
              <w:t>в».</w:t>
            </w:r>
            <w:r w:rsidR="004D6D4D">
              <w:t xml:space="preserve"> Обеспечение</w:t>
            </w:r>
            <w:r w:rsidR="00776ADC">
              <w:t xml:space="preserve"> нормативов</w:t>
            </w:r>
            <w:r w:rsidR="000B2AFA">
              <w:t xml:space="preserve"> минимальной обеспеченности </w:t>
            </w:r>
            <w:r w:rsidR="000B2AFA" w:rsidRPr="000B2AFA">
              <w:t>населения площадью торговых объектов</w:t>
            </w:r>
            <w:r w:rsidR="000B2AFA">
              <w:t>.</w:t>
            </w:r>
          </w:p>
          <w:p w:rsidR="007C1D8A" w:rsidRPr="009D47CA" w:rsidRDefault="007C1D8A" w:rsidP="009D47CA">
            <w:pPr>
              <w:jc w:val="center"/>
              <w:textAlignment w:val="baseline"/>
              <w:rPr>
                <w:b/>
              </w:rPr>
            </w:pPr>
            <w:r w:rsidRPr="00F04D2B">
              <w:br/>
            </w:r>
            <w:r w:rsidRPr="009D47CA">
              <w:rPr>
                <w:b/>
              </w:rPr>
              <w:t>5. Перечень действующих нормативных правовых актов Российской Федерации, Саратовской области, муниципальных правовых актов, решений, послуживших основанием для разработки проекта правового акта</w:t>
            </w:r>
          </w:p>
        </w:tc>
      </w:tr>
      <w:tr w:rsidR="00C65CA4" w:rsidRPr="00F04D2B" w:rsidTr="00FA6E7E">
        <w:tc>
          <w:tcPr>
            <w:tcW w:w="8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DF33EF">
            <w:pPr>
              <w:jc w:val="both"/>
              <w:textAlignment w:val="baseline"/>
            </w:pPr>
            <w:r w:rsidRPr="00F04D2B">
              <w:rPr>
                <w:b/>
                <w:bCs/>
              </w:rPr>
              <w:t xml:space="preserve">N </w:t>
            </w:r>
            <w:proofErr w:type="spellStart"/>
            <w:proofErr w:type="gramStart"/>
            <w:r w:rsidRPr="00F04D2B">
              <w:rPr>
                <w:b/>
                <w:bCs/>
              </w:rPr>
              <w:t>п</w:t>
            </w:r>
            <w:proofErr w:type="spellEnd"/>
            <w:proofErr w:type="gramEnd"/>
            <w:r w:rsidRPr="00F04D2B">
              <w:rPr>
                <w:b/>
                <w:bCs/>
              </w:rPr>
              <w:t>/</w:t>
            </w:r>
            <w:proofErr w:type="spellStart"/>
            <w:r w:rsidRPr="00F04D2B">
              <w:rPr>
                <w:b/>
                <w:bCs/>
              </w:rPr>
              <w:t>п</w:t>
            </w:r>
            <w:proofErr w:type="spellEnd"/>
          </w:p>
        </w:tc>
        <w:tc>
          <w:tcPr>
            <w:tcW w:w="8513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DF33EF">
            <w:pPr>
              <w:textAlignment w:val="baseline"/>
            </w:pPr>
            <w:r w:rsidRPr="00F04D2B">
              <w:rPr>
                <w:b/>
                <w:bCs/>
              </w:rPr>
              <w:t>Наименование и реквизиты</w:t>
            </w:r>
          </w:p>
        </w:tc>
      </w:tr>
      <w:tr w:rsidR="00412F49" w:rsidRPr="00F04D2B" w:rsidTr="00FA6E7E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2F49" w:rsidRPr="00F04D2B" w:rsidRDefault="00412F49" w:rsidP="00DF33EF">
            <w:pPr>
              <w:jc w:val="both"/>
              <w:textAlignment w:val="baseline"/>
            </w:pPr>
            <w:r>
              <w:t>1.</w:t>
            </w:r>
          </w:p>
        </w:tc>
        <w:tc>
          <w:tcPr>
            <w:tcW w:w="85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2F49" w:rsidRPr="000C0E5A" w:rsidRDefault="00412F49" w:rsidP="00DF33EF">
            <w:r w:rsidRPr="009A3D2C">
              <w:t>№131-ФЗ от 06.10.2003 года «Об общих принципах организации местного самоуправления в Российской Федерации»</w:t>
            </w:r>
            <w:r w:rsidR="008E76DD">
              <w:t>.</w:t>
            </w:r>
          </w:p>
        </w:tc>
      </w:tr>
      <w:tr w:rsidR="00C65CA4" w:rsidRPr="00F04D2B" w:rsidTr="00FA6E7E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412F49" w:rsidP="00DF33EF">
            <w:pPr>
              <w:jc w:val="both"/>
              <w:textAlignment w:val="baseline"/>
            </w:pPr>
            <w:r>
              <w:t>2</w:t>
            </w:r>
            <w:r w:rsidR="007C1D8A" w:rsidRPr="00F04D2B">
              <w:t>.</w:t>
            </w:r>
          </w:p>
        </w:tc>
        <w:tc>
          <w:tcPr>
            <w:tcW w:w="85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0E5A" w:rsidRPr="009A3D2C" w:rsidRDefault="000C0E5A" w:rsidP="00DF33EF">
            <w:r w:rsidRPr="000C0E5A">
              <w:t>№381-ФЗ</w:t>
            </w:r>
            <w:r>
              <w:t xml:space="preserve"> от 28.12.2009 года</w:t>
            </w:r>
            <w:r w:rsidRPr="000C0E5A">
              <w:t xml:space="preserve"> «Об основах государственного регулирования торговой деятельности в Российской Федерации»</w:t>
            </w:r>
            <w:r w:rsidR="008E76DD">
              <w:t>.</w:t>
            </w:r>
          </w:p>
        </w:tc>
      </w:tr>
      <w:tr w:rsidR="00A65701" w:rsidRPr="00F04D2B" w:rsidTr="00FA6E7E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5701" w:rsidRDefault="00A65701" w:rsidP="00DF33EF">
            <w:pPr>
              <w:jc w:val="both"/>
              <w:textAlignment w:val="baseline"/>
            </w:pPr>
            <w:r>
              <w:t>3.</w:t>
            </w:r>
          </w:p>
        </w:tc>
        <w:tc>
          <w:tcPr>
            <w:tcW w:w="85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5701" w:rsidRPr="000C0E5A" w:rsidRDefault="00A65701" w:rsidP="00A65701">
            <w:r w:rsidRPr="00A65701">
              <w:t>№482-П «Об утверждении Положения о порядке размещения нестационарных торговых объектов на территории Саратовской области»</w:t>
            </w:r>
          </w:p>
        </w:tc>
      </w:tr>
      <w:tr w:rsidR="009D47CA" w:rsidRPr="00F04D2B" w:rsidTr="00FA6E7E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7CA" w:rsidRPr="00F04D2B" w:rsidRDefault="00A65701" w:rsidP="00DF33EF">
            <w:pPr>
              <w:jc w:val="both"/>
              <w:textAlignment w:val="baseline"/>
            </w:pPr>
            <w:r>
              <w:t>4</w:t>
            </w:r>
            <w:r w:rsidR="00454B73">
              <w:t>.</w:t>
            </w:r>
          </w:p>
        </w:tc>
        <w:tc>
          <w:tcPr>
            <w:tcW w:w="85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47CA" w:rsidRPr="009D47CA" w:rsidRDefault="00412F49" w:rsidP="00DF33EF">
            <w:pPr>
              <w:rPr>
                <w:highlight w:val="yellow"/>
              </w:rPr>
            </w:pPr>
            <w:r>
              <w:t>П</w:t>
            </w:r>
            <w:r w:rsidR="00454B73">
              <w:t>риказ</w:t>
            </w:r>
            <w:r w:rsidR="00454B73" w:rsidRPr="00454B73">
              <w:t xml:space="preserve"> министерства экономического развития и инвестиционной политики Саратовской области от 18.10.2016г. №2424 «О порядке разработки и утверждения схемы нестационарных торговых объектов»</w:t>
            </w:r>
            <w:r w:rsidR="008E76DD">
              <w:t>.</w:t>
            </w:r>
          </w:p>
        </w:tc>
      </w:tr>
      <w:tr w:rsidR="00886FC6" w:rsidRPr="00F04D2B" w:rsidTr="00FA6E7E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FC6" w:rsidRDefault="00A65701" w:rsidP="00DF33EF">
            <w:pPr>
              <w:jc w:val="both"/>
              <w:textAlignment w:val="baseline"/>
            </w:pPr>
            <w:r>
              <w:t>5</w:t>
            </w:r>
            <w:r w:rsidR="007E6986">
              <w:t>.</w:t>
            </w:r>
          </w:p>
        </w:tc>
        <w:tc>
          <w:tcPr>
            <w:tcW w:w="85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6FC6" w:rsidRDefault="00886FC6" w:rsidP="00DF33EF">
            <w:r>
              <w:t>Устав</w:t>
            </w:r>
            <w:r w:rsidR="007E6986">
              <w:t xml:space="preserve"> Балашовского муниципального района</w:t>
            </w:r>
            <w:r w:rsidR="008E76DD">
              <w:t>.</w:t>
            </w:r>
          </w:p>
        </w:tc>
      </w:tr>
      <w:tr w:rsidR="007C1D8A" w:rsidRPr="00F04D2B" w:rsidTr="00FA6E7E">
        <w:tc>
          <w:tcPr>
            <w:tcW w:w="9353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9D47CA" w:rsidRDefault="007C1D8A" w:rsidP="009D47CA">
            <w:pPr>
              <w:jc w:val="center"/>
              <w:textAlignment w:val="baseline"/>
              <w:rPr>
                <w:b/>
              </w:rPr>
            </w:pPr>
            <w:r w:rsidRPr="00F04D2B">
              <w:br/>
            </w:r>
            <w:r w:rsidRPr="009D47CA">
              <w:rPr>
                <w:b/>
              </w:rPr>
              <w:t>6. Основные группы субъектов предпринимательской и иной экономической деятельности, интересы которых будут затронуты в связи с принятием проекта правового акта</w:t>
            </w:r>
          </w:p>
        </w:tc>
      </w:tr>
      <w:tr w:rsidR="00BC3498" w:rsidRPr="00F04D2B" w:rsidTr="00FA6E7E">
        <w:tc>
          <w:tcPr>
            <w:tcW w:w="33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DF33EF">
            <w:pPr>
              <w:textAlignment w:val="baseline"/>
            </w:pPr>
            <w:r w:rsidRPr="00F04D2B">
              <w:t>Группа субъектов</w:t>
            </w:r>
          </w:p>
        </w:tc>
        <w:tc>
          <w:tcPr>
            <w:tcW w:w="3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DF33EF">
            <w:pPr>
              <w:textAlignment w:val="baseline"/>
            </w:pPr>
            <w:r w:rsidRPr="00F04D2B">
              <w:t>Оценка количества субъектов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DF33EF">
            <w:pPr>
              <w:jc w:val="both"/>
              <w:textAlignment w:val="baseline"/>
            </w:pPr>
            <w:r w:rsidRPr="00F04D2B">
              <w:t>Источники данных</w:t>
            </w:r>
          </w:p>
        </w:tc>
      </w:tr>
      <w:tr w:rsidR="00BC3498" w:rsidRPr="00F04D2B" w:rsidTr="00FA6E7E">
        <w:tc>
          <w:tcPr>
            <w:tcW w:w="33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9D47CA" w:rsidP="00DF33EF">
            <w:r>
              <w:t>Субъекты малого и среднего предпринимательства.</w:t>
            </w:r>
          </w:p>
        </w:tc>
        <w:tc>
          <w:tcPr>
            <w:tcW w:w="3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CE0915" w:rsidRDefault="00F0097B" w:rsidP="00A663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157D" w:rsidRPr="00F04D2B" w:rsidRDefault="007E6986" w:rsidP="00DF33EF">
            <w:pPr>
              <w:jc w:val="both"/>
            </w:pPr>
            <w:r>
              <w:t>Данные управления экономики и инвестиционной политики АБМР</w:t>
            </w:r>
            <w:r w:rsidR="00BC1C0A">
              <w:t>.</w:t>
            </w:r>
          </w:p>
        </w:tc>
      </w:tr>
      <w:tr w:rsidR="007C1D8A" w:rsidRPr="00F04D2B" w:rsidTr="00FA6E7E">
        <w:tc>
          <w:tcPr>
            <w:tcW w:w="9353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9D47CA" w:rsidRDefault="007C1D8A" w:rsidP="009D47CA">
            <w:pPr>
              <w:jc w:val="center"/>
              <w:textAlignment w:val="baseline"/>
              <w:rPr>
                <w:b/>
              </w:rPr>
            </w:pPr>
            <w:r w:rsidRPr="00F04D2B">
              <w:br/>
            </w:r>
            <w:r w:rsidRPr="009D47CA">
              <w:rPr>
                <w:b/>
              </w:rPr>
              <w:t>7. Новые функции, полномочия, обязанности и права органов местного самоуправления Балашовского муниципального района или сведения об их изменении, а также порядок их реализации</w:t>
            </w:r>
          </w:p>
        </w:tc>
      </w:tr>
      <w:tr w:rsidR="00BC3498" w:rsidRPr="00F04D2B" w:rsidTr="00FA6E7E">
        <w:trPr>
          <w:trHeight w:val="883"/>
        </w:trPr>
        <w:tc>
          <w:tcPr>
            <w:tcW w:w="37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DF33EF">
            <w:pPr>
              <w:textAlignment w:val="baseline"/>
            </w:pPr>
            <w:r w:rsidRPr="00F04D2B"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2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DF33EF">
            <w:pPr>
              <w:textAlignment w:val="baseline"/>
            </w:pPr>
            <w:r w:rsidRPr="00F04D2B">
              <w:t>Порядок реализации</w:t>
            </w:r>
          </w:p>
        </w:tc>
        <w:tc>
          <w:tcPr>
            <w:tcW w:w="2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DF33EF">
            <w:pPr>
              <w:jc w:val="both"/>
              <w:textAlignment w:val="baseline"/>
            </w:pPr>
            <w:r w:rsidRPr="00F04D2B">
              <w:t>Оценка изменения трудозатрат и (или) потребностей в иных ресурсах</w:t>
            </w:r>
          </w:p>
        </w:tc>
      </w:tr>
      <w:tr w:rsidR="00BC3498" w:rsidRPr="00F04D2B" w:rsidTr="00FA6E7E">
        <w:tc>
          <w:tcPr>
            <w:tcW w:w="37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9D47CA" w:rsidRDefault="009D47CA" w:rsidP="009D47CA">
            <w:r w:rsidRPr="009D47CA">
              <w:t>Функций, полномочий, обязанности и права органов местного самоуправления не изменятся</w:t>
            </w:r>
            <w:r>
              <w:t>.</w:t>
            </w:r>
          </w:p>
        </w:tc>
        <w:tc>
          <w:tcPr>
            <w:tcW w:w="2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9D47CA" w:rsidP="00DF33EF">
            <w:r>
              <w:t>Не изменится.</w:t>
            </w:r>
          </w:p>
        </w:tc>
        <w:tc>
          <w:tcPr>
            <w:tcW w:w="2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025CD1" w:rsidRDefault="009D47CA" w:rsidP="00DF33EF">
            <w:pPr>
              <w:jc w:val="both"/>
            </w:pPr>
            <w:r w:rsidRPr="00025CD1">
              <w:t>Останутся на прежнем уровне.</w:t>
            </w:r>
          </w:p>
        </w:tc>
      </w:tr>
      <w:tr w:rsidR="007C1D8A" w:rsidRPr="00F04D2B" w:rsidTr="00FA6E7E">
        <w:tc>
          <w:tcPr>
            <w:tcW w:w="9353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C65CA4" w:rsidRDefault="007C1D8A" w:rsidP="008B446E">
            <w:pPr>
              <w:jc w:val="center"/>
              <w:textAlignment w:val="baseline"/>
              <w:rPr>
                <w:b/>
              </w:rPr>
            </w:pPr>
            <w:r w:rsidRPr="00F04D2B">
              <w:br/>
            </w:r>
            <w:r w:rsidRPr="00C65CA4">
              <w:rPr>
                <w:b/>
              </w:rPr>
              <w:t xml:space="preserve">8. Оценка дополнительных расходов (доходов) бюджета </w:t>
            </w:r>
            <w:r w:rsidR="008B446E">
              <w:rPr>
                <w:b/>
              </w:rPr>
              <w:t>МО г. Балашов</w:t>
            </w:r>
          </w:p>
        </w:tc>
      </w:tr>
      <w:tr w:rsidR="00BC3498" w:rsidRPr="00F04D2B" w:rsidTr="00FA6E7E">
        <w:tc>
          <w:tcPr>
            <w:tcW w:w="33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DF33EF">
            <w:pPr>
              <w:textAlignment w:val="baseline"/>
            </w:pPr>
            <w:r w:rsidRPr="00F04D2B">
              <w:t>Наименование новой или изменяемой функции, полномочия, обязанности или права (указываются данные</w:t>
            </w:r>
            <w:r w:rsidRPr="00F04D2B">
              <w:br/>
              <w:t>из раздела 7)</w:t>
            </w:r>
          </w:p>
        </w:tc>
        <w:tc>
          <w:tcPr>
            <w:tcW w:w="3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8B446E">
            <w:pPr>
              <w:textAlignment w:val="baseline"/>
            </w:pPr>
            <w:r w:rsidRPr="00F04D2B">
              <w:t xml:space="preserve">Описание расходов (доходов) бюджета </w:t>
            </w:r>
            <w:r w:rsidR="008B446E">
              <w:t>МО г. Балашов</w:t>
            </w:r>
          </w:p>
        </w:tc>
        <w:tc>
          <w:tcPr>
            <w:tcW w:w="2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8B446E">
            <w:pPr>
              <w:textAlignment w:val="baseline"/>
            </w:pPr>
            <w:r w:rsidRPr="00F04D2B">
              <w:t xml:space="preserve">Оценка расходов (доходов) бюджета </w:t>
            </w:r>
            <w:r w:rsidR="008B446E">
              <w:t>МО г. Балашов</w:t>
            </w:r>
            <w:r w:rsidRPr="00F04D2B">
              <w:t xml:space="preserve"> (тыс. руб.), в том числе периодичность осуществления расходов (поступления доходов)</w:t>
            </w:r>
            <w:r w:rsidR="00ED0AAB">
              <w:t>.</w:t>
            </w:r>
          </w:p>
        </w:tc>
      </w:tr>
      <w:tr w:rsidR="00BC3498" w:rsidRPr="00F04D2B" w:rsidTr="00FA6E7E">
        <w:tc>
          <w:tcPr>
            <w:tcW w:w="33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C65CA4" w:rsidP="00DF33EF">
            <w:r>
              <w:t>Новых функций, полномочий, обязанностей или прав не предусмотрено.</w:t>
            </w:r>
          </w:p>
        </w:tc>
        <w:tc>
          <w:tcPr>
            <w:tcW w:w="3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157D" w:rsidRDefault="00C65CA4" w:rsidP="00DE3D49">
            <w:r>
              <w:t xml:space="preserve">Дополнительных расходов </w:t>
            </w:r>
            <w:r w:rsidRPr="00F04D2B">
              <w:t xml:space="preserve">бюджета </w:t>
            </w:r>
            <w:r w:rsidR="009D21F3">
              <w:t xml:space="preserve">МО г. Балашов </w:t>
            </w:r>
            <w:r>
              <w:t xml:space="preserve"> не </w:t>
            </w:r>
            <w:r w:rsidR="00A66376">
              <w:t>предусмотрено.</w:t>
            </w:r>
          </w:p>
          <w:p w:rsidR="00DE3D49" w:rsidRPr="00F04D2B" w:rsidRDefault="00DE3D49" w:rsidP="004D6D4D">
            <w:r>
              <w:t>Получение дополнительного дохода бюджета, в связи с увеличением площади НТО и введени</w:t>
            </w:r>
            <w:r w:rsidR="004D6D4D">
              <w:t>ем</w:t>
            </w:r>
            <w:r>
              <w:t xml:space="preserve"> двух адресных ориентиров.</w:t>
            </w:r>
          </w:p>
        </w:tc>
        <w:tc>
          <w:tcPr>
            <w:tcW w:w="2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6D4D" w:rsidRDefault="00DE3D49" w:rsidP="00A66376">
            <w:pPr>
              <w:jc w:val="center"/>
            </w:pPr>
            <w:r>
              <w:t>Р</w:t>
            </w:r>
            <w:r w:rsidR="004D6D4D">
              <w:t>асходы бюджета не предусмотрены.</w:t>
            </w:r>
          </w:p>
          <w:p w:rsidR="007C1D8A" w:rsidRPr="005E7F71" w:rsidRDefault="004D6D4D" w:rsidP="003F50A6">
            <w:pPr>
              <w:jc w:val="center"/>
            </w:pPr>
            <w:r>
              <w:t>П</w:t>
            </w:r>
            <w:r w:rsidR="00DE3D49">
              <w:t>оступление доходов</w:t>
            </w:r>
            <w:r>
              <w:t xml:space="preserve"> в бюджет </w:t>
            </w:r>
            <w:r w:rsidR="003F50A6">
              <w:t>МО г. Балашов</w:t>
            </w:r>
            <w:r w:rsidR="00DE3D49">
              <w:t xml:space="preserve"> – ежеквартально</w:t>
            </w:r>
            <w:r>
              <w:t>, с момента заключения договора.</w:t>
            </w:r>
          </w:p>
        </w:tc>
      </w:tr>
      <w:tr w:rsidR="007C1D8A" w:rsidRPr="00F04D2B" w:rsidTr="00FA6E7E">
        <w:tc>
          <w:tcPr>
            <w:tcW w:w="9353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C65CA4" w:rsidRDefault="007C1D8A" w:rsidP="00C65CA4">
            <w:pPr>
              <w:jc w:val="center"/>
              <w:textAlignment w:val="baseline"/>
              <w:rPr>
                <w:b/>
              </w:rPr>
            </w:pPr>
            <w:r w:rsidRPr="00F04D2B">
              <w:br/>
            </w:r>
            <w:r w:rsidRPr="00C65CA4">
              <w:rPr>
                <w:b/>
              </w:rPr>
              <w:t>9. Сведения о новых обязанностях, запретах и ограничениях для субъектов предпринимательской и иной экономической деятельности либо об изменении существующих обязанностей, запретов и ограничений, а также оценка расходов субъектов предпринимательской и иной экономической деятельности, возникающих в связи с необходимостью соблюдения устанавливаемых обязанностей, запретов и ограничений либо с изменением их содержания</w:t>
            </w:r>
          </w:p>
        </w:tc>
      </w:tr>
      <w:tr w:rsidR="00BC3498" w:rsidRPr="00F04D2B" w:rsidTr="00FA6E7E">
        <w:tc>
          <w:tcPr>
            <w:tcW w:w="37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DF33EF">
            <w:pPr>
              <w:textAlignment w:val="baseline"/>
            </w:pPr>
            <w:r w:rsidRPr="00F04D2B">
              <w:t>Группа субъектов (указываются данные из раздела 6)</w:t>
            </w:r>
          </w:p>
        </w:tc>
        <w:tc>
          <w:tcPr>
            <w:tcW w:w="3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DF33EF">
            <w:pPr>
              <w:textAlignment w:val="baseline"/>
            </w:pPr>
            <w:r w:rsidRPr="00F04D2B"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DF33EF">
            <w:pPr>
              <w:textAlignment w:val="baseline"/>
            </w:pPr>
            <w:r w:rsidRPr="00F04D2B">
              <w:t>Описание и количественная оценка расходов субъектов</w:t>
            </w:r>
            <w:r w:rsidRPr="00F04D2B">
              <w:br/>
              <w:t>(тыс. руб.)</w:t>
            </w:r>
          </w:p>
        </w:tc>
      </w:tr>
      <w:tr w:rsidR="00BC3498" w:rsidRPr="00F04D2B" w:rsidTr="00FA6E7E">
        <w:tc>
          <w:tcPr>
            <w:tcW w:w="37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C65CA4" w:rsidP="00DF33EF">
            <w:r>
              <w:t>Субъекты малого и среднего предпринимательства.</w:t>
            </w:r>
          </w:p>
        </w:tc>
        <w:tc>
          <w:tcPr>
            <w:tcW w:w="3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095E73" w:rsidRDefault="00BC3498" w:rsidP="00DE3D49">
            <w:pPr>
              <w:rPr>
                <w:highlight w:val="yellow"/>
              </w:rPr>
            </w:pPr>
            <w:r w:rsidRPr="000D237E">
              <w:t>Данный проект предусматривает материальные расходы у юридических лиц и индивидуальных предпринимателей.</w:t>
            </w:r>
            <w:r w:rsidR="00DE3D49">
              <w:t xml:space="preserve"> (Плата по договору размещения НТО)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095E73" w:rsidRDefault="003231E7" w:rsidP="00C82103">
            <w:pPr>
              <w:jc w:val="center"/>
              <w:rPr>
                <w:highlight w:val="yellow"/>
              </w:rPr>
            </w:pPr>
            <w:r w:rsidRPr="009405DC">
              <w:t>Расходы отсутствуют</w:t>
            </w:r>
          </w:p>
        </w:tc>
      </w:tr>
      <w:tr w:rsidR="007C1D8A" w:rsidRPr="00F04D2B" w:rsidTr="00FA6E7E">
        <w:tc>
          <w:tcPr>
            <w:tcW w:w="93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F5093A">
            <w:pPr>
              <w:textAlignment w:val="baseline"/>
            </w:pPr>
            <w:r w:rsidRPr="00F04D2B">
              <w:br/>
              <w:t xml:space="preserve">Источники данных, послужившие основанием для количественной оценки расходов субъектов: </w:t>
            </w:r>
            <w:r w:rsidR="008E76DD">
              <w:t>Управление экономики и инвестиционной политики администрации Балашовского муниципального района</w:t>
            </w:r>
            <w:r w:rsidR="0054213F">
              <w:t>, к</w:t>
            </w:r>
            <w:r w:rsidR="00F5093A">
              <w:t>омитет по управлению муниципальным имуществом администрации Балашовского муниципального района</w:t>
            </w:r>
            <w:r w:rsidR="0054213F">
              <w:t>.</w:t>
            </w:r>
          </w:p>
        </w:tc>
      </w:tr>
      <w:tr w:rsidR="007C1D8A" w:rsidRPr="00F04D2B" w:rsidTr="00FA6E7E">
        <w:tc>
          <w:tcPr>
            <w:tcW w:w="93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0D237E" w:rsidRDefault="007C1D8A" w:rsidP="00DF33EF">
            <w:pPr>
              <w:textAlignment w:val="baseline"/>
            </w:pPr>
            <w:r w:rsidRPr="000D237E">
              <w:t>Описание расходов субъектов, не поддающихся количественной оценке:</w:t>
            </w:r>
          </w:p>
          <w:p w:rsidR="007C1D8A" w:rsidRPr="00F04D2B" w:rsidRDefault="00BC3498" w:rsidP="00DF33EF">
            <w:pPr>
              <w:textAlignment w:val="baseline"/>
            </w:pPr>
            <w:r w:rsidRPr="000D237E">
              <w:t>Отсутствуют.</w:t>
            </w:r>
          </w:p>
        </w:tc>
      </w:tr>
      <w:tr w:rsidR="007C1D8A" w:rsidRPr="00F04D2B" w:rsidTr="00FA6E7E">
        <w:tc>
          <w:tcPr>
            <w:tcW w:w="9353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BC3498" w:rsidRDefault="007C1D8A" w:rsidP="00BC3498">
            <w:pPr>
              <w:textAlignment w:val="baseline"/>
            </w:pPr>
            <w:r w:rsidRPr="00F04D2B">
              <w:br/>
            </w:r>
            <w:r w:rsidRPr="00BC3498">
              <w:rPr>
                <w:b/>
              </w:rPr>
              <w:t>10. Оценка рисков возникновения неблагоприятных последствий принятия (издания) правового акта</w:t>
            </w:r>
          </w:p>
          <w:p w:rsidR="007C1D8A" w:rsidRPr="00BC3498" w:rsidRDefault="00BC3498" w:rsidP="00BC3498">
            <w:pPr>
              <w:textAlignment w:val="baseline"/>
            </w:pPr>
            <w:r w:rsidRPr="00095E73">
              <w:t>Отсутствуют.</w:t>
            </w:r>
          </w:p>
          <w:p w:rsidR="007C1D8A" w:rsidRPr="00BC3498" w:rsidRDefault="007C1D8A" w:rsidP="00BC3498">
            <w:pPr>
              <w:jc w:val="center"/>
              <w:textAlignment w:val="baseline"/>
              <w:rPr>
                <w:b/>
              </w:rPr>
            </w:pPr>
            <w:r w:rsidRPr="00F04D2B">
              <w:br/>
            </w:r>
            <w:r w:rsidRPr="00BC3498">
              <w:rPr>
                <w:b/>
              </w:rPr>
              <w:t>11. Предполагаемая дата вступления в силу правового акта, 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      </w:r>
          </w:p>
        </w:tc>
      </w:tr>
      <w:tr w:rsidR="00C65CA4" w:rsidRPr="00F04D2B" w:rsidTr="00FA6E7E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DF33EF">
            <w:pPr>
              <w:textAlignment w:val="baseline"/>
            </w:pPr>
            <w:r w:rsidRPr="00F04D2B">
              <w:t>11.1.</w:t>
            </w:r>
          </w:p>
        </w:tc>
        <w:tc>
          <w:tcPr>
            <w:tcW w:w="85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AFA" w:rsidRDefault="007C1D8A" w:rsidP="00BC3498">
            <w:pPr>
              <w:textAlignment w:val="baseline"/>
            </w:pPr>
            <w:r w:rsidRPr="00F04D2B">
              <w:t xml:space="preserve">Предполагаемая дата вступления в силу: </w:t>
            </w:r>
            <w:r w:rsidR="00A65701">
              <w:t>31</w:t>
            </w:r>
            <w:r w:rsidR="00CE0915">
              <w:t xml:space="preserve"> марта</w:t>
            </w:r>
            <w:r w:rsidRPr="00F04D2B">
              <w:t xml:space="preserve"> 20</w:t>
            </w:r>
            <w:r w:rsidR="00CE0915">
              <w:t>23 г.</w:t>
            </w:r>
            <w:r w:rsidR="00C023AC">
              <w:t xml:space="preserve"> </w:t>
            </w:r>
          </w:p>
          <w:p w:rsidR="007C1D8A" w:rsidRPr="00F04D2B" w:rsidRDefault="007C1D8A" w:rsidP="00BC3498">
            <w:pPr>
              <w:textAlignment w:val="baseline"/>
            </w:pPr>
            <w:proofErr w:type="gramStart"/>
            <w:r w:rsidRPr="00F04D2B">
              <w:t>г</w:t>
            </w:r>
            <w:proofErr w:type="gramEnd"/>
            <w:r w:rsidRPr="00F04D2B">
              <w:t>.</w:t>
            </w:r>
          </w:p>
        </w:tc>
      </w:tr>
      <w:tr w:rsidR="00C65CA4" w:rsidRPr="00F04D2B" w:rsidTr="00FA6E7E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DF33EF">
            <w:pPr>
              <w:textAlignment w:val="baseline"/>
            </w:pPr>
            <w:r w:rsidRPr="00F04D2B">
              <w:t>11.2.</w:t>
            </w:r>
          </w:p>
        </w:tc>
        <w:tc>
          <w:tcPr>
            <w:tcW w:w="85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BC3498">
            <w:pPr>
              <w:textAlignment w:val="baseline"/>
            </w:pPr>
            <w:r w:rsidRPr="00F04D2B">
              <w:t>Необходимость установления переходного периода и (или) отсрочки вступления в силу правового акта:</w:t>
            </w:r>
            <w:r w:rsidRPr="00F04D2B">
              <w:br/>
            </w:r>
            <w:r w:rsidR="00BC3498">
              <w:t>Нет.</w:t>
            </w:r>
          </w:p>
        </w:tc>
      </w:tr>
      <w:tr w:rsidR="00C65CA4" w:rsidRPr="00F04D2B" w:rsidTr="00FA6E7E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DF33EF">
            <w:pPr>
              <w:textAlignment w:val="baseline"/>
            </w:pPr>
            <w:r w:rsidRPr="00F04D2B">
              <w:t>11.3.</w:t>
            </w:r>
          </w:p>
        </w:tc>
        <w:tc>
          <w:tcPr>
            <w:tcW w:w="85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BC3498">
            <w:pPr>
              <w:textAlignment w:val="baseline"/>
            </w:pPr>
            <w:r w:rsidRPr="00F04D2B">
              <w:t xml:space="preserve">Необходимость распространения положений правового акта на ранее возникшие отношения: </w:t>
            </w:r>
            <w:r w:rsidR="00BC3498">
              <w:t>Нет.</w:t>
            </w:r>
          </w:p>
        </w:tc>
      </w:tr>
      <w:tr w:rsidR="00C65CA4" w:rsidRPr="00F04D2B" w:rsidTr="00FA6E7E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DF33EF">
            <w:pPr>
              <w:textAlignment w:val="baseline"/>
            </w:pPr>
            <w:r w:rsidRPr="00F04D2B">
              <w:t>11.4.</w:t>
            </w:r>
          </w:p>
        </w:tc>
        <w:tc>
          <w:tcPr>
            <w:tcW w:w="85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3498" w:rsidRDefault="007C1D8A" w:rsidP="00BC3498">
            <w:pPr>
              <w:textAlignment w:val="baseline"/>
            </w:pPr>
            <w:r w:rsidRPr="00F04D2B">
              <w:t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</w:t>
            </w:r>
            <w:r w:rsidR="00BC3498">
              <w:t>а на ранее возникшие отношения:</w:t>
            </w:r>
          </w:p>
          <w:p w:rsidR="007C1D8A" w:rsidRPr="00F04D2B" w:rsidRDefault="00BC3498" w:rsidP="00DF33EF">
            <w:pPr>
              <w:textAlignment w:val="baseline"/>
            </w:pPr>
            <w:r>
              <w:t>Нет.</w:t>
            </w:r>
          </w:p>
        </w:tc>
      </w:tr>
      <w:tr w:rsidR="007C1D8A" w:rsidRPr="00F04D2B" w:rsidTr="00FA6E7E">
        <w:tc>
          <w:tcPr>
            <w:tcW w:w="9353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BC3498" w:rsidRDefault="007C1D8A" w:rsidP="00BC3498">
            <w:pPr>
              <w:jc w:val="center"/>
              <w:textAlignment w:val="baseline"/>
              <w:rPr>
                <w:b/>
              </w:rPr>
            </w:pPr>
            <w:r w:rsidRPr="00BC3498">
              <w:rPr>
                <w:b/>
              </w:rPr>
              <w:br/>
              <w:t>12. Сведения о проведенных публичных обсуждениях проекта правового акта</w:t>
            </w:r>
          </w:p>
        </w:tc>
      </w:tr>
      <w:tr w:rsidR="00C65CA4" w:rsidRPr="00F04D2B" w:rsidTr="00FA6E7E"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DF33EF">
            <w:pPr>
              <w:textAlignment w:val="baseline"/>
            </w:pPr>
            <w:r w:rsidRPr="00F04D2B">
              <w:t>12.1.</w:t>
            </w:r>
          </w:p>
        </w:tc>
        <w:tc>
          <w:tcPr>
            <w:tcW w:w="83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095E73">
            <w:pPr>
              <w:textAlignment w:val="baseline"/>
            </w:pPr>
            <w:r w:rsidRPr="00F04D2B">
              <w:t>Информация об организациях, в адрес которых направлялось уведомление о проведении процедуры ОРВ:</w:t>
            </w:r>
            <w:r w:rsidRPr="00F04D2B">
              <w:br/>
            </w:r>
            <w:r w:rsidR="00095E73">
              <w:t>Нет.</w:t>
            </w:r>
          </w:p>
        </w:tc>
      </w:tr>
      <w:tr w:rsidR="00C65CA4" w:rsidRPr="00F04D2B" w:rsidTr="00FA6E7E"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F04D2B" w:rsidRDefault="007C1D8A" w:rsidP="00DF33EF">
            <w:pPr>
              <w:textAlignment w:val="baseline"/>
            </w:pPr>
            <w:r w:rsidRPr="00F04D2B">
              <w:t>12.2.</w:t>
            </w:r>
          </w:p>
        </w:tc>
        <w:tc>
          <w:tcPr>
            <w:tcW w:w="83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A5018F" w:rsidRDefault="007C1D8A" w:rsidP="00DF33EF">
            <w:pPr>
              <w:textAlignment w:val="baseline"/>
            </w:pPr>
            <w:r w:rsidRPr="00A5018F">
              <w:t>Результаты проведения публичных обсуждений:</w:t>
            </w:r>
          </w:p>
          <w:p w:rsidR="007C1D8A" w:rsidRPr="00A5018F" w:rsidRDefault="007C1D8A" w:rsidP="00DF33EF">
            <w:pPr>
              <w:textAlignment w:val="baseline"/>
            </w:pPr>
            <w:r w:rsidRPr="00A5018F">
              <w:br/>
              <w:t>количество поступивших замечаний и предложений</w:t>
            </w:r>
            <w:r w:rsidR="00BC3498" w:rsidRPr="00A5018F">
              <w:t>:</w:t>
            </w:r>
            <w:r w:rsidRPr="00A5018F">
              <w:t xml:space="preserve"> </w:t>
            </w:r>
            <w:r w:rsidR="00BC3498" w:rsidRPr="00A5018F">
              <w:t>отсутствуют.</w:t>
            </w:r>
          </w:p>
          <w:p w:rsidR="00425611" w:rsidRPr="00A5018F" w:rsidRDefault="007C1D8A" w:rsidP="00DF33EF">
            <w:pPr>
              <w:textAlignment w:val="baseline"/>
            </w:pPr>
            <w:r w:rsidRPr="00A5018F">
              <w:br/>
              <w:t>решение, принятое по р</w:t>
            </w:r>
            <w:r w:rsidR="00425611" w:rsidRPr="00A5018F">
              <w:t>езультатам публичных обсуждений:</w:t>
            </w:r>
          </w:p>
          <w:p w:rsidR="007C1D8A" w:rsidRPr="00A5018F" w:rsidRDefault="00A5018F" w:rsidP="00DF33EF">
            <w:pPr>
              <w:textAlignment w:val="baseline"/>
            </w:pPr>
            <w:r w:rsidRPr="00A5018F">
              <w:t>принять проект постановления администрации Балашовского муниципального района «О внесении изменений в постановление администрации Балашовского муниципального района от 06.02.2019 г. №36-п «Об утверждении схемы размещения нестационарных объектов, расположенных на территории муниципального образования город Балашов»</w:t>
            </w:r>
            <w:r w:rsidR="004F56BB">
              <w:t>.</w:t>
            </w:r>
          </w:p>
          <w:p w:rsidR="007C1D8A" w:rsidRPr="00F04D2B" w:rsidRDefault="007C1D8A" w:rsidP="00BC3498">
            <w:pPr>
              <w:textAlignment w:val="baseline"/>
            </w:pPr>
            <w:r w:rsidRPr="00A5018F">
              <w:br/>
              <w:t>причины принятия решения об отказе от дальнейшей подготовки проекта правового акта (при наличии)</w:t>
            </w:r>
            <w:r w:rsidR="00BC3498" w:rsidRPr="00A5018F">
              <w:t>:</w:t>
            </w:r>
            <w:r w:rsidRPr="00A5018F">
              <w:t xml:space="preserve"> </w:t>
            </w:r>
            <w:r w:rsidR="00BC3498" w:rsidRPr="00A5018F">
              <w:t>отсутствуют.</w:t>
            </w:r>
          </w:p>
        </w:tc>
      </w:tr>
      <w:tr w:rsidR="007C1D8A" w:rsidRPr="00F04D2B" w:rsidTr="00FA6E7E">
        <w:tc>
          <w:tcPr>
            <w:tcW w:w="935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D8A" w:rsidRPr="00BC3498" w:rsidRDefault="007C1D8A" w:rsidP="00BC3498">
            <w:pPr>
              <w:jc w:val="center"/>
              <w:textAlignment w:val="baseline"/>
              <w:rPr>
                <w:b/>
              </w:rPr>
            </w:pPr>
            <w:r w:rsidRPr="00F04D2B">
              <w:br/>
            </w:r>
            <w:r w:rsidRPr="00BC3498">
              <w:rPr>
                <w:b/>
              </w:rPr>
              <w:t>13. Иные сведения, которые, по мнению разработчика, позволяют оценить обоснованность принятия (издания) правового акта</w:t>
            </w:r>
            <w:r w:rsidR="00BC3498" w:rsidRPr="00BC3498">
              <w:rPr>
                <w:b/>
              </w:rPr>
              <w:t>:</w:t>
            </w:r>
          </w:p>
          <w:p w:rsidR="007C1D8A" w:rsidRPr="008E76DD" w:rsidRDefault="00BC3498" w:rsidP="00BC3498">
            <w:pPr>
              <w:textAlignment w:val="baseline"/>
            </w:pPr>
            <w:r w:rsidRPr="008E76DD">
              <w:t>Отсутствуют.</w:t>
            </w:r>
          </w:p>
          <w:p w:rsidR="007C1D8A" w:rsidRPr="00F04D2B" w:rsidRDefault="007C1D8A" w:rsidP="00DF33EF">
            <w:pPr>
              <w:textAlignment w:val="baseline"/>
            </w:pPr>
          </w:p>
          <w:p w:rsidR="00BC3498" w:rsidRPr="008E76DD" w:rsidRDefault="007C1D8A" w:rsidP="00DF33EF">
            <w:pPr>
              <w:textAlignment w:val="baseline"/>
              <w:rPr>
                <w:b/>
              </w:rPr>
            </w:pPr>
            <w:r w:rsidRPr="008E76DD">
              <w:rPr>
                <w:b/>
              </w:rPr>
              <w:t>Разработчик</w:t>
            </w:r>
            <w:r w:rsidR="00425611" w:rsidRPr="008E76DD">
              <w:rPr>
                <w:b/>
              </w:rPr>
              <w:t>:</w:t>
            </w:r>
            <w:r w:rsidRPr="008E76DD">
              <w:rPr>
                <w:b/>
              </w:rPr>
              <w:br/>
            </w:r>
            <w:r w:rsidR="00BC3498" w:rsidRPr="008E76DD">
              <w:rPr>
                <w:b/>
              </w:rPr>
              <w:t>Начальник управления экономики</w:t>
            </w:r>
          </w:p>
          <w:p w:rsidR="00BC3498" w:rsidRPr="008E76DD" w:rsidRDefault="00BC3498" w:rsidP="00DF33EF">
            <w:pPr>
              <w:textAlignment w:val="baseline"/>
              <w:rPr>
                <w:b/>
              </w:rPr>
            </w:pPr>
            <w:r w:rsidRPr="008E76DD">
              <w:rPr>
                <w:b/>
              </w:rPr>
              <w:t>и инвестиционной политики</w:t>
            </w:r>
          </w:p>
          <w:p w:rsidR="00BC3498" w:rsidRPr="008E76DD" w:rsidRDefault="00BC3498" w:rsidP="00DF33EF">
            <w:pPr>
              <w:textAlignment w:val="baseline"/>
              <w:rPr>
                <w:b/>
              </w:rPr>
            </w:pPr>
            <w:r w:rsidRPr="008E76DD">
              <w:rPr>
                <w:b/>
              </w:rPr>
              <w:t>администрации Балашовского</w:t>
            </w:r>
          </w:p>
          <w:p w:rsidR="007C1D8A" w:rsidRPr="00F04D2B" w:rsidRDefault="00BC3498" w:rsidP="00DF33EF">
            <w:pPr>
              <w:textAlignment w:val="baseline"/>
            </w:pPr>
            <w:r w:rsidRPr="008E76DD">
              <w:rPr>
                <w:b/>
              </w:rPr>
              <w:t>муниципального района</w:t>
            </w:r>
            <w:r w:rsidRPr="00F04D2B">
              <w:t xml:space="preserve"> </w:t>
            </w:r>
            <w:r w:rsidR="004F56BB">
              <w:t xml:space="preserve">                      </w:t>
            </w:r>
            <w:r w:rsidR="008E76DD">
              <w:t xml:space="preserve">  </w:t>
            </w:r>
            <w:r w:rsidR="008E76DD" w:rsidRPr="004F56BB">
              <w:rPr>
                <w:b/>
              </w:rPr>
              <w:t>Орлов Александр Васильевич</w:t>
            </w:r>
            <w:r w:rsidR="008E76DD">
              <w:t xml:space="preserve"> </w:t>
            </w:r>
            <w:r w:rsidR="00425611">
              <w:t>______________/_____________</w:t>
            </w:r>
          </w:p>
          <w:p w:rsidR="0054213F" w:rsidRDefault="007C1D8A" w:rsidP="00DF33EF">
            <w:pPr>
              <w:jc w:val="both"/>
              <w:textAlignment w:val="baseline"/>
            </w:pPr>
            <w:r w:rsidRPr="00F04D2B">
              <w:br/>
            </w:r>
          </w:p>
          <w:p w:rsidR="007C1D8A" w:rsidRPr="00F04D2B" w:rsidRDefault="007C1D8A" w:rsidP="00DF33EF">
            <w:pPr>
              <w:jc w:val="both"/>
              <w:textAlignment w:val="baseline"/>
            </w:pPr>
            <w:r w:rsidRPr="00F04D2B">
      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      </w:r>
          </w:p>
        </w:tc>
      </w:tr>
    </w:tbl>
    <w:p w:rsidR="001B3CB6" w:rsidRDefault="001B3CB6"/>
    <w:sectPr w:rsidR="001B3CB6" w:rsidSect="008C03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E72DA"/>
    <w:multiLevelType w:val="hybridMultilevel"/>
    <w:tmpl w:val="5FACDD16"/>
    <w:lvl w:ilvl="0" w:tplc="7B7CD8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7C1D8A"/>
    <w:rsid w:val="00025CD1"/>
    <w:rsid w:val="00095E73"/>
    <w:rsid w:val="000B2AFA"/>
    <w:rsid w:val="000C0E5A"/>
    <w:rsid w:val="000D237E"/>
    <w:rsid w:val="001A09A4"/>
    <w:rsid w:val="001B3CB6"/>
    <w:rsid w:val="001C3F86"/>
    <w:rsid w:val="001F67BD"/>
    <w:rsid w:val="00221961"/>
    <w:rsid w:val="00283A83"/>
    <w:rsid w:val="002D74E2"/>
    <w:rsid w:val="003231E7"/>
    <w:rsid w:val="003501F6"/>
    <w:rsid w:val="00357EEE"/>
    <w:rsid w:val="003E5902"/>
    <w:rsid w:val="003F50A6"/>
    <w:rsid w:val="0041230F"/>
    <w:rsid w:val="00412F49"/>
    <w:rsid w:val="00425611"/>
    <w:rsid w:val="00454B73"/>
    <w:rsid w:val="004D6D4D"/>
    <w:rsid w:val="004D74DA"/>
    <w:rsid w:val="004F56BB"/>
    <w:rsid w:val="0054213F"/>
    <w:rsid w:val="0058157D"/>
    <w:rsid w:val="005E7F71"/>
    <w:rsid w:val="006602D0"/>
    <w:rsid w:val="006A6831"/>
    <w:rsid w:val="006D04C9"/>
    <w:rsid w:val="00711700"/>
    <w:rsid w:val="00776ADC"/>
    <w:rsid w:val="007C1D8A"/>
    <w:rsid w:val="007E6986"/>
    <w:rsid w:val="008163BE"/>
    <w:rsid w:val="00886FC6"/>
    <w:rsid w:val="008B446E"/>
    <w:rsid w:val="008C0331"/>
    <w:rsid w:val="008E76DD"/>
    <w:rsid w:val="00936E22"/>
    <w:rsid w:val="009405DC"/>
    <w:rsid w:val="00951C0C"/>
    <w:rsid w:val="00953416"/>
    <w:rsid w:val="00987F78"/>
    <w:rsid w:val="009A3D2C"/>
    <w:rsid w:val="009D21F3"/>
    <w:rsid w:val="009D47CA"/>
    <w:rsid w:val="00A006A8"/>
    <w:rsid w:val="00A5018F"/>
    <w:rsid w:val="00A65701"/>
    <w:rsid w:val="00A66376"/>
    <w:rsid w:val="00A92D80"/>
    <w:rsid w:val="00AE0C0A"/>
    <w:rsid w:val="00AE42FB"/>
    <w:rsid w:val="00BC1C0A"/>
    <w:rsid w:val="00BC3498"/>
    <w:rsid w:val="00C023AC"/>
    <w:rsid w:val="00C65CA4"/>
    <w:rsid w:val="00C82103"/>
    <w:rsid w:val="00C93635"/>
    <w:rsid w:val="00CB772B"/>
    <w:rsid w:val="00CE0915"/>
    <w:rsid w:val="00D20C41"/>
    <w:rsid w:val="00DE3D49"/>
    <w:rsid w:val="00E63F3D"/>
    <w:rsid w:val="00E91087"/>
    <w:rsid w:val="00ED0AAB"/>
    <w:rsid w:val="00F0097B"/>
    <w:rsid w:val="00F5093A"/>
    <w:rsid w:val="00FA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76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E91087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E910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</cp:revision>
  <cp:lastPrinted>2023-03-17T12:16:00Z</cp:lastPrinted>
  <dcterms:created xsi:type="dcterms:W3CDTF">2022-11-15T06:19:00Z</dcterms:created>
  <dcterms:modified xsi:type="dcterms:W3CDTF">2023-03-17T12:26:00Z</dcterms:modified>
</cp:coreProperties>
</file>