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4FB" w:rsidRDefault="004F74FB" w:rsidP="004F74FB">
      <w:pPr>
        <w:ind w:left="708"/>
        <w:rPr>
          <w:rFonts w:ascii="Times New Roman" w:eastAsia="BatangChe" w:hAnsi="Times New Roman"/>
          <w:b/>
          <w:bCs/>
          <w:sz w:val="28"/>
          <w:szCs w:val="28"/>
        </w:rPr>
      </w:pPr>
    </w:p>
    <w:p w:rsidR="004F74FB" w:rsidRDefault="0080350C" w:rsidP="0080350C">
      <w:pPr>
        <w:pStyle w:val="ConsPlusTitle"/>
        <w:tabs>
          <w:tab w:val="left" w:pos="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24.11.2025г.                    485-п</w:t>
      </w:r>
    </w:p>
    <w:p w:rsidR="001C30FD" w:rsidRDefault="001C30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C30FD" w:rsidRDefault="001C30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64AA9" w:rsidRPr="00864AA9" w:rsidRDefault="00864A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64AA9" w:rsidRPr="00864AA9" w:rsidRDefault="001C30FD" w:rsidP="001C30FD">
      <w:pPr>
        <w:pStyle w:val="ConsPlusTitle"/>
        <w:ind w:right="19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64AA9">
        <w:rPr>
          <w:rFonts w:ascii="Times New Roman" w:hAnsi="Times New Roman" w:cs="Times New Roman"/>
          <w:sz w:val="28"/>
          <w:szCs w:val="28"/>
        </w:rPr>
        <w:t>б утверждении порядка отчуждения древесины,</w:t>
      </w:r>
    </w:p>
    <w:p w:rsidR="00864AA9" w:rsidRPr="00864AA9" w:rsidRDefault="001C30FD" w:rsidP="001C30FD">
      <w:pPr>
        <w:pStyle w:val="ConsPlusTitle"/>
        <w:ind w:right="1984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полученной из срубленных, спиленных, срезанных</w:t>
      </w:r>
    </w:p>
    <w:p w:rsidR="00864AA9" w:rsidRPr="00864AA9" w:rsidRDefault="001C30FD" w:rsidP="001C30FD">
      <w:pPr>
        <w:pStyle w:val="ConsPlusTitle"/>
        <w:ind w:right="1984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стволов деревьев, произрастающих на земельных участках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AA9">
        <w:rPr>
          <w:rFonts w:ascii="Times New Roman" w:hAnsi="Times New Roman" w:cs="Times New Roman"/>
          <w:sz w:val="28"/>
          <w:szCs w:val="28"/>
        </w:rPr>
        <w:t>(их частях) или землях, находящихся в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поселения город Балашов Балашовского муниципального района Саратовской области</w:t>
      </w:r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4AA9" w:rsidRPr="00864AA9" w:rsidRDefault="00864A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4AA9">
        <w:rPr>
          <w:rFonts w:ascii="Times New Roman" w:hAnsi="Times New Roman" w:cs="Times New Roman"/>
          <w:sz w:val="28"/>
          <w:szCs w:val="28"/>
        </w:rPr>
        <w:t xml:space="preserve">На основании статьи 5 Федерального закона от 20.03.2025 N 35-ФЗ "О внесении изменений в отдельные законодательные акты Российской Федерации", подпункта 24 пункта 2 статьи </w:t>
      </w:r>
      <w:bookmarkStart w:id="0" w:name="_GoBack"/>
      <w:bookmarkEnd w:id="0"/>
      <w:r w:rsidRPr="00864AA9">
        <w:rPr>
          <w:rFonts w:ascii="Times New Roman" w:hAnsi="Times New Roman" w:cs="Times New Roman"/>
          <w:sz w:val="28"/>
          <w:szCs w:val="28"/>
        </w:rPr>
        <w:t>3 Федерального закона от 21.12.2001 N 178-ФЗ "О приватизации государственного и муниципального имущества", руководствуясь статьями 3</w:t>
      </w:r>
      <w:r w:rsidR="006500FC">
        <w:rPr>
          <w:rFonts w:ascii="Times New Roman" w:hAnsi="Times New Roman" w:cs="Times New Roman"/>
          <w:sz w:val="28"/>
          <w:szCs w:val="28"/>
        </w:rPr>
        <w:t>0</w:t>
      </w:r>
      <w:r w:rsidRPr="00864AA9">
        <w:rPr>
          <w:rFonts w:ascii="Times New Roman" w:hAnsi="Times New Roman" w:cs="Times New Roman"/>
          <w:sz w:val="28"/>
          <w:szCs w:val="28"/>
        </w:rPr>
        <w:t xml:space="preserve"> и 3</w:t>
      </w:r>
      <w:r w:rsidR="006500FC">
        <w:rPr>
          <w:rFonts w:ascii="Times New Roman" w:hAnsi="Times New Roman" w:cs="Times New Roman"/>
          <w:sz w:val="28"/>
          <w:szCs w:val="28"/>
        </w:rPr>
        <w:t>0.1</w:t>
      </w:r>
      <w:r w:rsidRPr="00864AA9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BE6355">
        <w:rPr>
          <w:rFonts w:ascii="Times New Roman" w:hAnsi="Times New Roman" w:cs="Times New Roman"/>
          <w:sz w:val="28"/>
          <w:szCs w:val="28"/>
        </w:rPr>
        <w:t>городского поселения город Балашов Балашовского муниципального района Саратовской области</w:t>
      </w:r>
      <w:r w:rsidRPr="00864AA9">
        <w:rPr>
          <w:rFonts w:ascii="Times New Roman" w:hAnsi="Times New Roman" w:cs="Times New Roman"/>
          <w:sz w:val="28"/>
          <w:szCs w:val="28"/>
        </w:rPr>
        <w:t>, постановляю:</w:t>
      </w:r>
      <w:proofErr w:type="gramEnd"/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собственности </w:t>
      </w:r>
      <w:r w:rsidR="00BE6355">
        <w:rPr>
          <w:rFonts w:ascii="Times New Roman" w:hAnsi="Times New Roman" w:cs="Times New Roman"/>
          <w:sz w:val="28"/>
          <w:szCs w:val="28"/>
        </w:rPr>
        <w:t>Городского поселения город Балашов Балашовского муниципального района Саратовской области</w:t>
      </w:r>
      <w:r w:rsidRPr="00864AA9">
        <w:rPr>
          <w:rFonts w:ascii="Times New Roman" w:hAnsi="Times New Roman" w:cs="Times New Roman"/>
          <w:sz w:val="28"/>
          <w:szCs w:val="28"/>
        </w:rPr>
        <w:t>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</w:t>
      </w:r>
      <w:r w:rsidR="006201F2">
        <w:rPr>
          <w:rFonts w:ascii="Times New Roman" w:hAnsi="Times New Roman" w:cs="Times New Roman"/>
          <w:sz w:val="28"/>
          <w:szCs w:val="28"/>
        </w:rPr>
        <w:t xml:space="preserve"> момента опубликования</w:t>
      </w:r>
      <w:r w:rsidRPr="00864AA9">
        <w:rPr>
          <w:rFonts w:ascii="Times New Roman" w:hAnsi="Times New Roman" w:cs="Times New Roman"/>
          <w:sz w:val="28"/>
          <w:szCs w:val="28"/>
        </w:rPr>
        <w:t>.</w:t>
      </w:r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201F2" w:rsidRDefault="00172ABC" w:rsidP="00172AB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E6355">
        <w:rPr>
          <w:rFonts w:ascii="Times New Roman" w:hAnsi="Times New Roman" w:cs="Times New Roman"/>
          <w:sz w:val="28"/>
          <w:szCs w:val="28"/>
        </w:rPr>
        <w:t xml:space="preserve">Балашовского </w:t>
      </w:r>
      <w:proofErr w:type="gramStart"/>
      <w:r w:rsidR="00BE6355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BE63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AA9" w:rsidRPr="00864AA9" w:rsidRDefault="00BE6355" w:rsidP="00172AB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Саратовской области</w:t>
      </w:r>
    </w:p>
    <w:p w:rsidR="00864AA9" w:rsidRPr="00864AA9" w:rsidRDefault="00172AB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64AA9" w:rsidRPr="00864A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4AA9" w:rsidRPr="00864A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Захаров</w:t>
      </w:r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2ABC" w:rsidRDefault="00172AB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0350C" w:rsidRDefault="0080350C" w:rsidP="001C30FD">
      <w:pPr>
        <w:pStyle w:val="ConsPlusNormal"/>
        <w:ind w:left="5529"/>
        <w:outlineLvl w:val="0"/>
        <w:rPr>
          <w:rFonts w:ascii="Times New Roman" w:hAnsi="Times New Roman" w:cs="Times New Roman"/>
          <w:sz w:val="28"/>
          <w:szCs w:val="28"/>
        </w:rPr>
      </w:pPr>
    </w:p>
    <w:p w:rsidR="0080350C" w:rsidRDefault="0080350C" w:rsidP="001C30FD">
      <w:pPr>
        <w:pStyle w:val="ConsPlusNormal"/>
        <w:ind w:left="5529"/>
        <w:outlineLvl w:val="0"/>
        <w:rPr>
          <w:rFonts w:ascii="Times New Roman" w:hAnsi="Times New Roman" w:cs="Times New Roman"/>
          <w:sz w:val="28"/>
          <w:szCs w:val="28"/>
        </w:rPr>
      </w:pPr>
    </w:p>
    <w:p w:rsidR="0080350C" w:rsidRDefault="0080350C" w:rsidP="001C30FD">
      <w:pPr>
        <w:pStyle w:val="ConsPlusNormal"/>
        <w:ind w:left="5529"/>
        <w:outlineLvl w:val="0"/>
        <w:rPr>
          <w:rFonts w:ascii="Times New Roman" w:hAnsi="Times New Roman" w:cs="Times New Roman"/>
          <w:sz w:val="28"/>
          <w:szCs w:val="28"/>
        </w:rPr>
      </w:pPr>
    </w:p>
    <w:p w:rsidR="0080350C" w:rsidRDefault="0080350C" w:rsidP="001C30FD">
      <w:pPr>
        <w:pStyle w:val="ConsPlusNormal"/>
        <w:ind w:left="5529"/>
        <w:outlineLvl w:val="0"/>
        <w:rPr>
          <w:rFonts w:ascii="Times New Roman" w:hAnsi="Times New Roman" w:cs="Times New Roman"/>
          <w:sz w:val="28"/>
          <w:szCs w:val="28"/>
        </w:rPr>
      </w:pPr>
    </w:p>
    <w:p w:rsidR="0080350C" w:rsidRDefault="0080350C" w:rsidP="001C30FD">
      <w:pPr>
        <w:pStyle w:val="ConsPlusNormal"/>
        <w:ind w:left="5529"/>
        <w:outlineLvl w:val="0"/>
        <w:rPr>
          <w:rFonts w:ascii="Times New Roman" w:hAnsi="Times New Roman" w:cs="Times New Roman"/>
          <w:sz w:val="28"/>
          <w:szCs w:val="28"/>
        </w:rPr>
      </w:pPr>
    </w:p>
    <w:p w:rsidR="0080350C" w:rsidRDefault="0080350C" w:rsidP="001C30FD">
      <w:pPr>
        <w:pStyle w:val="ConsPlusNormal"/>
        <w:ind w:left="5529"/>
        <w:outlineLvl w:val="0"/>
        <w:rPr>
          <w:rFonts w:ascii="Times New Roman" w:hAnsi="Times New Roman" w:cs="Times New Roman"/>
          <w:sz w:val="28"/>
          <w:szCs w:val="28"/>
        </w:rPr>
      </w:pPr>
    </w:p>
    <w:p w:rsidR="0080350C" w:rsidRDefault="0080350C" w:rsidP="001C30FD">
      <w:pPr>
        <w:pStyle w:val="ConsPlusNormal"/>
        <w:ind w:left="5529"/>
        <w:outlineLvl w:val="0"/>
        <w:rPr>
          <w:rFonts w:ascii="Times New Roman" w:hAnsi="Times New Roman" w:cs="Times New Roman"/>
          <w:sz w:val="28"/>
          <w:szCs w:val="28"/>
        </w:rPr>
      </w:pPr>
    </w:p>
    <w:p w:rsidR="00864AA9" w:rsidRPr="00864AA9" w:rsidRDefault="00864AA9" w:rsidP="001C30FD">
      <w:pPr>
        <w:pStyle w:val="ConsPlusNormal"/>
        <w:ind w:left="5529"/>
        <w:outlineLvl w:val="0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864AA9" w:rsidRPr="00864AA9" w:rsidRDefault="00864AA9" w:rsidP="001C30FD">
      <w:pPr>
        <w:pStyle w:val="ConsPlusNormal"/>
        <w:ind w:left="5529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172ABC" w:rsidRDefault="00864AA9" w:rsidP="001C30FD">
      <w:pPr>
        <w:pStyle w:val="ConsPlusNormal"/>
        <w:ind w:left="5529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72ABC">
        <w:rPr>
          <w:rFonts w:ascii="Times New Roman" w:hAnsi="Times New Roman" w:cs="Times New Roman"/>
          <w:sz w:val="28"/>
          <w:szCs w:val="28"/>
        </w:rPr>
        <w:t>Балашовского муниципального</w:t>
      </w:r>
    </w:p>
    <w:p w:rsidR="00864AA9" w:rsidRPr="00864AA9" w:rsidRDefault="00172ABC" w:rsidP="001C30FD">
      <w:pPr>
        <w:pStyle w:val="ConsPlusNormal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района Саратовской области</w:t>
      </w:r>
    </w:p>
    <w:p w:rsidR="00864AA9" w:rsidRPr="00864AA9" w:rsidRDefault="0080350C" w:rsidP="001C30FD">
      <w:pPr>
        <w:pStyle w:val="ConsPlusNormal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Pr="0080350C">
        <w:rPr>
          <w:rFonts w:ascii="Times New Roman" w:hAnsi="Times New Roman" w:cs="Times New Roman"/>
          <w:b/>
          <w:sz w:val="28"/>
          <w:szCs w:val="28"/>
          <w:u w:val="single"/>
        </w:rPr>
        <w:t>24.11.2025г.  № 485-п</w:t>
      </w:r>
    </w:p>
    <w:p w:rsidR="00B053B9" w:rsidRDefault="00B053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</w:p>
    <w:p w:rsidR="00864AA9" w:rsidRPr="00864AA9" w:rsidRDefault="00864A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ПОРЯДОК</w:t>
      </w:r>
    </w:p>
    <w:p w:rsidR="00864AA9" w:rsidRPr="00864AA9" w:rsidRDefault="00864A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ОТЧУЖДЕНИЯ ДРЕВЕСИНЫ, ПОЛУЧЕННОЙ ИЗ СРУБЛЕННЫХ,</w:t>
      </w:r>
    </w:p>
    <w:p w:rsidR="00864AA9" w:rsidRPr="00864AA9" w:rsidRDefault="00864A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СПИЛЕННЫХ, СРЕЗАННЫХ СТВОЛОВ ДЕРЕВЬЕВ, ПРОИЗРАСТАЮЩИХ</w:t>
      </w:r>
    </w:p>
    <w:p w:rsidR="00864AA9" w:rsidRPr="00864AA9" w:rsidRDefault="00864A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НА ЗЕМЕЛЬНЫХ УЧАСТКАХ (ИХ ЧАСТЯХ) ИЛИ ЗЕМЛЯХ, НАХОДЯЩИХСЯ</w:t>
      </w:r>
    </w:p>
    <w:p w:rsidR="00864AA9" w:rsidRPr="00864AA9" w:rsidRDefault="00864A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В СОБСТВЕННОСТИ </w:t>
      </w:r>
      <w:r w:rsidR="00BE6355">
        <w:rPr>
          <w:rFonts w:ascii="Times New Roman" w:hAnsi="Times New Roman" w:cs="Times New Roman"/>
          <w:sz w:val="28"/>
          <w:szCs w:val="28"/>
        </w:rPr>
        <w:t>ГОРОДСКОГО ПОСЕЛЕНИЯ ГОРОД БАЛАШОВ БАЛАШОВСКОГО МУНИЦИПАЛЬНОГО РАЙОНА САРАТОВСКОЙ ОБЛАСТИ</w:t>
      </w:r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4AA9" w:rsidRPr="00864AA9" w:rsidRDefault="00864AA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4AA9" w:rsidRPr="00864AA9" w:rsidRDefault="00864A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1.1. Настоящий порядок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собственности </w:t>
      </w:r>
      <w:r w:rsidR="00172ABC">
        <w:rPr>
          <w:rFonts w:ascii="Times New Roman" w:hAnsi="Times New Roman" w:cs="Times New Roman"/>
          <w:sz w:val="28"/>
          <w:szCs w:val="28"/>
        </w:rPr>
        <w:t>г</w:t>
      </w:r>
      <w:r w:rsidR="00BE6355">
        <w:rPr>
          <w:rFonts w:ascii="Times New Roman" w:hAnsi="Times New Roman" w:cs="Times New Roman"/>
          <w:sz w:val="28"/>
          <w:szCs w:val="28"/>
        </w:rPr>
        <w:t>ородского поселения город Балашов Балашовского муниципального района Саратовской области</w:t>
      </w:r>
      <w:r w:rsidRPr="00864AA9">
        <w:rPr>
          <w:rFonts w:ascii="Times New Roman" w:hAnsi="Times New Roman" w:cs="Times New Roman"/>
          <w:sz w:val="28"/>
          <w:szCs w:val="28"/>
        </w:rPr>
        <w:t xml:space="preserve"> (далее - древесина).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1.2. Настоящий порядок не применяется при отчуждении древесины, которая получена в результате использования лесов и осуществления мероприятий по сохранению лесов, порядок отчуждения которой урегулирован в соответствии с лесным законодательством.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864AA9">
        <w:rPr>
          <w:rFonts w:ascii="Times New Roman" w:hAnsi="Times New Roman" w:cs="Times New Roman"/>
          <w:sz w:val="28"/>
          <w:szCs w:val="28"/>
        </w:rPr>
        <w:t xml:space="preserve">Для целей применения настоящего порядка пользователями земельных участков являются лица, владеющие и пользующиеся земельными участками (их частями) или землями, находящимися в собственности </w:t>
      </w:r>
      <w:r w:rsidR="00172ABC">
        <w:rPr>
          <w:rFonts w:ascii="Times New Roman" w:hAnsi="Times New Roman" w:cs="Times New Roman"/>
          <w:sz w:val="28"/>
          <w:szCs w:val="28"/>
        </w:rPr>
        <w:t>г</w:t>
      </w:r>
      <w:r w:rsidR="00BE6355">
        <w:rPr>
          <w:rFonts w:ascii="Times New Roman" w:hAnsi="Times New Roman" w:cs="Times New Roman"/>
          <w:sz w:val="28"/>
          <w:szCs w:val="28"/>
        </w:rPr>
        <w:t>ородского поселения город Балашов Балашовского муниципального района Саратовской области</w:t>
      </w:r>
      <w:r w:rsidRPr="00864AA9">
        <w:rPr>
          <w:rFonts w:ascii="Times New Roman" w:hAnsi="Times New Roman" w:cs="Times New Roman"/>
          <w:sz w:val="28"/>
          <w:szCs w:val="28"/>
        </w:rPr>
        <w:t>, на одном из указанных прав: праве постоянного (бессрочного) пользования, праве безвозмездного пользования, праве пожизненного наследуемого владения либо по договору аренды, договору субаренды (далее - пользователи земельных участков).</w:t>
      </w:r>
      <w:proofErr w:type="gramEnd"/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4AA9" w:rsidRPr="00864AA9" w:rsidRDefault="00864AA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 Способы отчуждения древесины</w:t>
      </w:r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4AA9" w:rsidRPr="00864AA9" w:rsidRDefault="00864A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2.1. Древесина реализуется пользователю земельного участка без проведения торгов по рыночной стоимости, определенной в соответствии с законодательством Российской Федерации об оценочной деятельности.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lastRenderedPageBreak/>
        <w:t>Намерение пользователя земельного участка в приобретении древесины включается в договор, на основании которого земельный участок (его часть) предоставляются в пользование.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Рыночная стоимость древесины определяется пользователем земельного участка в соответствии с законодательством Российской Федерации об оценочной деятельности. Отчет о рыночной стоимости древесины представляется пользователем зем</w:t>
      </w:r>
      <w:r w:rsidR="00172ABC">
        <w:rPr>
          <w:rFonts w:ascii="Times New Roman" w:hAnsi="Times New Roman" w:cs="Times New Roman"/>
          <w:sz w:val="28"/>
          <w:szCs w:val="28"/>
        </w:rPr>
        <w:t xml:space="preserve">ельного участка в администрацию </w:t>
      </w:r>
      <w:r w:rsidR="00BE6355">
        <w:rPr>
          <w:rFonts w:ascii="Times New Roman" w:hAnsi="Times New Roman" w:cs="Times New Roman"/>
          <w:sz w:val="28"/>
          <w:szCs w:val="28"/>
        </w:rPr>
        <w:t>Балашовского муниципального района Саратовской области</w:t>
      </w:r>
      <w:r w:rsidRPr="00864AA9">
        <w:rPr>
          <w:rFonts w:ascii="Times New Roman" w:hAnsi="Times New Roman" w:cs="Times New Roman"/>
          <w:sz w:val="28"/>
          <w:szCs w:val="28"/>
        </w:rPr>
        <w:t xml:space="preserve"> (далее - администрация).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Отчуждение древесины пользователю земельного участка осуществляется на основании договора купли-продажи древесины.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 В случае отказа пользователя земельного участка от приобретения древесины ее реализация осуществляется на торгах в форме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Отказ пользователя земельного участка от приобретения древесины включается в договор, на основании которого земельный участок (его часть) предоставляются в пользование.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2.2.1. Организатором аукциона по продаже древесины (далее - аукцион) выступает администрация.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2.2.2. Начальной ценой предмета аукциона является рыночная стоимость древесины, определенная в соответствии с законодательством Российской Федерации об оценочной деятельности.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2.2.3. По результатам аукциона определяется цена древесины.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2.2.4. Организатор аукциона устанавливает время, место и порядок проведения аукциона, сроки подачи заявок на участие в аукционе, порядок внесения и возврата задатка (при необходимости), величину повышения начальной цены предмета аукциона ("шаг аукциона").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2.2.5. </w:t>
      </w:r>
      <w:proofErr w:type="gramStart"/>
      <w:r w:rsidRPr="00864AA9">
        <w:rPr>
          <w:rFonts w:ascii="Times New Roman" w:hAnsi="Times New Roman" w:cs="Times New Roman"/>
          <w:sz w:val="28"/>
          <w:szCs w:val="28"/>
        </w:rPr>
        <w:t xml:space="preserve">Извещение о проведении аукциона размещается на официальном сайте </w:t>
      </w:r>
      <w:r w:rsidR="00172A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E6355">
        <w:rPr>
          <w:rFonts w:ascii="Times New Roman" w:hAnsi="Times New Roman" w:cs="Times New Roman"/>
          <w:sz w:val="28"/>
          <w:szCs w:val="28"/>
        </w:rPr>
        <w:t>Балашовского муниципального района Саратовской области</w:t>
      </w:r>
      <w:r w:rsidRPr="00864AA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(далее - официальный сайт</w:t>
      </w:r>
      <w:r w:rsidR="006500F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864AA9">
        <w:rPr>
          <w:rFonts w:ascii="Times New Roman" w:hAnsi="Times New Roman" w:cs="Times New Roman"/>
          <w:sz w:val="28"/>
          <w:szCs w:val="28"/>
        </w:rPr>
        <w:t>),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(далее - официальный сайт), не менее чем за десять рабочих дней до дня проведения аукциона.</w:t>
      </w:r>
      <w:proofErr w:type="gramEnd"/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2.2.6. Извещение о проведении аукциона должно содержать сведения: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1) об организаторе аукциона;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2) о реквизитах решения о проведении аукциона;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lastRenderedPageBreak/>
        <w:t>3) о месте, дате, времени и порядке проведения аукциона;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4) о предмете аукциона;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5) о начальной цене предмета аукциона;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6) о "шаге аукциона";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7) о форме заявки на участие в аукционе, порядке ее приема, об адресе места ее приема, о дате и времени начала и окончания приема заявок на участие в аукционе;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8) о размере задатка, порядке его внесения участниками аукциона и возврата им задатка, банковских реквизитах счета для перечисления задатка (при необходимости.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Обязательным приложением к размещенному на официальном сайте, на официальном сайте </w:t>
      </w:r>
      <w:r w:rsidR="006500F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64AA9">
        <w:rPr>
          <w:rFonts w:ascii="Times New Roman" w:hAnsi="Times New Roman" w:cs="Times New Roman"/>
          <w:sz w:val="28"/>
          <w:szCs w:val="28"/>
        </w:rPr>
        <w:t>извещению о проведен</w:t>
      </w:r>
      <w:proofErr w:type="gramStart"/>
      <w:r w:rsidRPr="00864AA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864AA9">
        <w:rPr>
          <w:rFonts w:ascii="Times New Roman" w:hAnsi="Times New Roman" w:cs="Times New Roman"/>
          <w:sz w:val="28"/>
          <w:szCs w:val="28"/>
        </w:rPr>
        <w:t>кциона является проект договора купли-продажи.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2.2.7. 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на участие в аукционе может принять решение о продлении срока подачи заявок. При этом срок подачи заявок на участие в аукционе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</w:t>
      </w:r>
      <w:proofErr w:type="gramStart"/>
      <w:r w:rsidRPr="00864AA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864AA9">
        <w:rPr>
          <w:rFonts w:ascii="Times New Roman" w:hAnsi="Times New Roman" w:cs="Times New Roman"/>
          <w:sz w:val="28"/>
          <w:szCs w:val="28"/>
        </w:rPr>
        <w:t xml:space="preserve">кциона размещается на официальном сайте, на официальном сайте </w:t>
      </w:r>
      <w:r w:rsidR="00172ABC">
        <w:rPr>
          <w:rFonts w:ascii="Times New Roman" w:hAnsi="Times New Roman" w:cs="Times New Roman"/>
          <w:sz w:val="28"/>
          <w:szCs w:val="28"/>
        </w:rPr>
        <w:t>администрации</w:t>
      </w:r>
      <w:r w:rsidRPr="00864AA9">
        <w:rPr>
          <w:rFonts w:ascii="Times New Roman" w:hAnsi="Times New Roman" w:cs="Times New Roman"/>
          <w:sz w:val="28"/>
          <w:szCs w:val="28"/>
        </w:rPr>
        <w:t>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2.2.8. Организатор аукциона принимает решение об отказе в проведении аукциона в случае поступления письменного уведомления пользователя земельного участка о приобретении древесины. Извещение об отказе в проведен</w:t>
      </w:r>
      <w:proofErr w:type="gramStart"/>
      <w:r w:rsidRPr="00864AA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864AA9">
        <w:rPr>
          <w:rFonts w:ascii="Times New Roman" w:hAnsi="Times New Roman" w:cs="Times New Roman"/>
          <w:sz w:val="28"/>
          <w:szCs w:val="28"/>
        </w:rPr>
        <w:t xml:space="preserve">кциона размещается на официальном сайте, на официальном сайте </w:t>
      </w:r>
      <w:r w:rsidR="006500FC">
        <w:rPr>
          <w:rFonts w:ascii="Times New Roman" w:hAnsi="Times New Roman" w:cs="Times New Roman"/>
          <w:sz w:val="28"/>
          <w:szCs w:val="28"/>
        </w:rPr>
        <w:t>администрации</w:t>
      </w:r>
      <w:r w:rsidRPr="00864AA9">
        <w:rPr>
          <w:rFonts w:ascii="Times New Roman" w:hAnsi="Times New Roman" w:cs="Times New Roman"/>
          <w:sz w:val="28"/>
          <w:szCs w:val="28"/>
        </w:rPr>
        <w:t xml:space="preserve">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2.2.9. Для участия в аукционе заявители представляют в установленный в извещении о проведении аукциона срок заявку на участие в аукционе по установленной в извещении о проведении аукциона форме, документы, подтверждающие внесение задатка (при необходимости). Один заявитель вправе подать только одну заявку на участие в аукционе.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2.2.10. Прием документов прекращается не ранее чем за три рабочих дня </w:t>
      </w:r>
      <w:r w:rsidRPr="00864AA9">
        <w:rPr>
          <w:rFonts w:ascii="Times New Roman" w:hAnsi="Times New Roman" w:cs="Times New Roman"/>
          <w:sz w:val="28"/>
          <w:szCs w:val="28"/>
        </w:rPr>
        <w:lastRenderedPageBreak/>
        <w:t>до дня проведения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2.2.11. Срок рассмотрения заявок на участие в аукционе не может превышать три рабочих дня с даты окончания срока приема документов.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2.2.12. Заявка на участие в аукционе, поступившая по истечении срока приема заявок, возвращается заявителю в день ее поступления.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2.2.13.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2.2.14. Заявитель не допускается к участию в аукционе в следующих случаях: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1) представление недостоверных сведений;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864AA9">
        <w:rPr>
          <w:rFonts w:ascii="Times New Roman" w:hAnsi="Times New Roman" w:cs="Times New Roman"/>
          <w:sz w:val="28"/>
          <w:szCs w:val="28"/>
        </w:rPr>
        <w:t>непоступление</w:t>
      </w:r>
      <w:proofErr w:type="spellEnd"/>
      <w:r w:rsidRPr="00864AA9">
        <w:rPr>
          <w:rFonts w:ascii="Times New Roman" w:hAnsi="Times New Roman" w:cs="Times New Roman"/>
          <w:sz w:val="28"/>
          <w:szCs w:val="28"/>
        </w:rPr>
        <w:t xml:space="preserve"> задатка на дату рассмотрения заявок на участие в аукционе (при необходимости).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2.2.15. 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</w:t>
      </w:r>
      <w:r w:rsidR="006500FC">
        <w:rPr>
          <w:rFonts w:ascii="Times New Roman" w:hAnsi="Times New Roman" w:cs="Times New Roman"/>
          <w:sz w:val="28"/>
          <w:szCs w:val="28"/>
        </w:rPr>
        <w:t>администрации</w:t>
      </w:r>
      <w:r w:rsidRPr="00864AA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864AA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64AA9">
        <w:rPr>
          <w:rFonts w:ascii="Times New Roman" w:hAnsi="Times New Roman" w:cs="Times New Roman"/>
          <w:sz w:val="28"/>
          <w:szCs w:val="28"/>
        </w:rPr>
        <w:t xml:space="preserve"> чем на следующий день после дня подписания протокола рассмотрения заявок.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2.2.16. 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2.2.17. Организатор аукциона обязан вернуть заявителю, не допущенному к участию в аукционе, внесенный им задаток в течение трех </w:t>
      </w:r>
      <w:r w:rsidRPr="00864AA9">
        <w:rPr>
          <w:rFonts w:ascii="Times New Roman" w:hAnsi="Times New Roman" w:cs="Times New Roman"/>
          <w:sz w:val="28"/>
          <w:szCs w:val="28"/>
        </w:rPr>
        <w:lastRenderedPageBreak/>
        <w:t>рабочих дней со дня оформления протокола.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2.2.18. 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2.2.19. В случае,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 направляет заявителю два экземпляра подписанного проекта договора купли-продажи древесины.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В указанном случае договор купли-продажи древесины заключается по начальной цене предмета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2.2.20. 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организатор аукциона в течение десяти дней со дня подписания протокола направляет заявителю два экземпляра подписанного проекта договора купли-продажи древесины.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В указанном случае договор купли-продажи древесины заключается по начальной цене предмета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2.2.21. В ходе проведения аукциона участники аукциона подают предложения о цене предмета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2.2.22. Результаты аукциона оформляются протоколом, который составляется и подписывается организатором аукциона не позднее одного рабочего дня со дня проведения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В протоколе указываются: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1) сведения о месте, дате и времени проведения аукциона;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2) предмет аукциона;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4) 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аукциона;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lastRenderedPageBreak/>
        <w:t>5) сведения о последнем предложении о цене предмета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Протокол о результатах аукциона размещается на официальном сайте, официальном сайте </w:t>
      </w:r>
      <w:r w:rsidR="006500FC">
        <w:rPr>
          <w:rFonts w:ascii="Times New Roman" w:hAnsi="Times New Roman" w:cs="Times New Roman"/>
          <w:sz w:val="28"/>
          <w:szCs w:val="28"/>
        </w:rPr>
        <w:t>администрации</w:t>
      </w:r>
      <w:r w:rsidRPr="00864AA9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подписания данного протокола.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2.2.23. Победителем аукциона признается участник аукциона, предложивший наибольшую цену за древесину.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2.2.24.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Задаток, внесенный таким участником, возвращается ему в течение трех дней со дня подписания договора купли-продажи древесины.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2.2.25.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2.2.26. 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купли-продажи древесины в пятидневный срок со дня составления протокола о результатах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В указанном случае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Задаток, внесенный лицом, признанным победителем аукциона, задаток, внесенный иным лицом, с которым заключается договор купли-продажи древесины, засчитываются в оплату приобретаемой древесины. Задатки, внесенные этими лицами, не заключившими в установленном настоящей статьей порядке договор купли-продажи древесины вследствие уклонения от заключения указанных договоров, не возвращаются.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 xml:space="preserve">2.2.27. 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десяти рабочих дней со дня направления им проекта договора купли-продажи древесины не </w:t>
      </w:r>
      <w:r w:rsidRPr="00864AA9">
        <w:rPr>
          <w:rFonts w:ascii="Times New Roman" w:hAnsi="Times New Roman" w:cs="Times New Roman"/>
          <w:sz w:val="28"/>
          <w:szCs w:val="28"/>
        </w:rPr>
        <w:lastRenderedPageBreak/>
        <w:t>подписали и не представили указанные договоры (при наличии указанных лиц). При этом условия повторного аукциона могут быть изменены.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2.2.28. Если договор купли-продажи древесины в течение десяти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64AA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64AA9">
        <w:rPr>
          <w:rFonts w:ascii="Times New Roman" w:hAnsi="Times New Roman" w:cs="Times New Roman"/>
          <w:sz w:val="28"/>
          <w:szCs w:val="28"/>
        </w:rPr>
        <w:t xml:space="preserve">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древесины, этот участник не представил организатору конкурса подписанный им договор, организатор конкурса вправе объявить о проведении повторного аукциона.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2.3. В период проведения торгов, в том числе в случае признания их несостоявшимися и проведения повторных торгов, до момента передачи древесины покупателю древесина находится на ответственном хранении пользователя земельного участка.</w:t>
      </w:r>
    </w:p>
    <w:p w:rsidR="00864AA9" w:rsidRPr="00864AA9" w:rsidRDefault="00864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AA9">
        <w:rPr>
          <w:rFonts w:ascii="Times New Roman" w:hAnsi="Times New Roman" w:cs="Times New Roman"/>
          <w:sz w:val="28"/>
          <w:szCs w:val="28"/>
        </w:rPr>
        <w:t>Указанное условие включается в договор, на основании которого земельный участок (его часть) предоставляются в пользование, в случае отказа пользователя земельного участка от приобретения древесины.</w:t>
      </w:r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201F2" w:rsidRDefault="006201F2" w:rsidP="006201F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Балашовского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1F2" w:rsidRPr="00864AA9" w:rsidRDefault="006201F2" w:rsidP="006201F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Саратовской области</w:t>
      </w:r>
    </w:p>
    <w:p w:rsidR="006201F2" w:rsidRPr="00864AA9" w:rsidRDefault="006201F2" w:rsidP="006201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64A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64A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Захаров</w:t>
      </w:r>
    </w:p>
    <w:p w:rsidR="00864AA9" w:rsidRPr="00864AA9" w:rsidRDefault="00864A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864AA9" w:rsidRPr="00864AA9" w:rsidSect="0078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AA9"/>
    <w:rsid w:val="000B595A"/>
    <w:rsid w:val="00172ABC"/>
    <w:rsid w:val="001C30FD"/>
    <w:rsid w:val="003039A6"/>
    <w:rsid w:val="00333C27"/>
    <w:rsid w:val="0044625E"/>
    <w:rsid w:val="004F74FB"/>
    <w:rsid w:val="006201F2"/>
    <w:rsid w:val="00637FDC"/>
    <w:rsid w:val="006500FC"/>
    <w:rsid w:val="006D6D0E"/>
    <w:rsid w:val="006E0063"/>
    <w:rsid w:val="00732DC6"/>
    <w:rsid w:val="00766549"/>
    <w:rsid w:val="0078590B"/>
    <w:rsid w:val="007D3BF9"/>
    <w:rsid w:val="0080350C"/>
    <w:rsid w:val="00864AA9"/>
    <w:rsid w:val="008F0DB2"/>
    <w:rsid w:val="00A553F5"/>
    <w:rsid w:val="00B053B9"/>
    <w:rsid w:val="00BD5B0B"/>
    <w:rsid w:val="00BE6355"/>
    <w:rsid w:val="00DF554A"/>
    <w:rsid w:val="00E229C7"/>
    <w:rsid w:val="00EA67A4"/>
    <w:rsid w:val="00F86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A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64A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64A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a3">
    <w:name w:val="Содержимое врезки"/>
    <w:basedOn w:val="a"/>
    <w:rsid w:val="004F74FB"/>
    <w:pPr>
      <w:suppressAutoHyphens/>
      <w:spacing w:after="0" w:line="480" w:lineRule="auto"/>
      <w:jc w:val="center"/>
    </w:pPr>
    <w:rPr>
      <w:rFonts w:ascii="Calibri" w:eastAsia="Times New Roman" w:hAnsi="Calibri" w:cs="Times New Roman"/>
      <w:kern w:val="1"/>
    </w:rPr>
  </w:style>
  <w:style w:type="paragraph" w:styleId="a4">
    <w:name w:val="Balloon Text"/>
    <w:basedOn w:val="a"/>
    <w:link w:val="a5"/>
    <w:uiPriority w:val="99"/>
    <w:semiHidden/>
    <w:unhideWhenUsed/>
    <w:rsid w:val="004F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4FB"/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next w:val="a"/>
    <w:rsid w:val="00F861F9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2333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Прокопенко</dc:creator>
  <cp:lastModifiedBy>Delo1</cp:lastModifiedBy>
  <cp:revision>2</cp:revision>
  <dcterms:created xsi:type="dcterms:W3CDTF">2025-11-24T13:01:00Z</dcterms:created>
  <dcterms:modified xsi:type="dcterms:W3CDTF">2025-11-24T13:01:00Z</dcterms:modified>
</cp:coreProperties>
</file>