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B1" w:rsidRPr="00222446" w:rsidRDefault="00C52AB1" w:rsidP="008379F1">
      <w:pPr>
        <w:spacing w:after="0" w:line="240" w:lineRule="auto"/>
        <w:ind w:left="4678"/>
        <w:rPr>
          <w:rFonts w:ascii="Times New Roman" w:hAnsi="Times New Roman" w:cs="Times New Roman"/>
          <w:b/>
          <w:bCs/>
          <w:sz w:val="24"/>
          <w:szCs w:val="24"/>
        </w:rPr>
      </w:pPr>
      <w:r w:rsidRPr="00222446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</w:p>
    <w:p w:rsidR="00C52AB1" w:rsidRPr="00222446" w:rsidRDefault="00C52AB1" w:rsidP="008379F1">
      <w:pPr>
        <w:spacing w:after="0" w:line="240" w:lineRule="auto"/>
        <w:ind w:left="467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22446">
        <w:rPr>
          <w:rFonts w:ascii="Times New Roman" w:hAnsi="Times New Roman" w:cs="Times New Roman"/>
          <w:b/>
          <w:bCs/>
          <w:sz w:val="24"/>
          <w:szCs w:val="24"/>
        </w:rPr>
        <w:t xml:space="preserve"> постановлению администрации Балашовского муниципального района</w:t>
      </w:r>
    </w:p>
    <w:p w:rsidR="00C52AB1" w:rsidRPr="00222446" w:rsidRDefault="00C52AB1" w:rsidP="008379F1">
      <w:pPr>
        <w:spacing w:after="0" w:line="240" w:lineRule="auto"/>
        <w:ind w:left="467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222446">
        <w:rPr>
          <w:rFonts w:ascii="Times New Roman" w:hAnsi="Times New Roman" w:cs="Times New Roman"/>
          <w:b/>
          <w:bCs/>
          <w:sz w:val="24"/>
          <w:szCs w:val="24"/>
        </w:rPr>
        <w:t>т «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222446">
        <w:rPr>
          <w:rFonts w:ascii="Times New Roman" w:hAnsi="Times New Roman" w:cs="Times New Roman"/>
          <w:b/>
          <w:bCs/>
          <w:sz w:val="24"/>
          <w:szCs w:val="24"/>
        </w:rPr>
        <w:t>» _____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22446">
        <w:rPr>
          <w:rFonts w:ascii="Times New Roman" w:hAnsi="Times New Roman" w:cs="Times New Roman"/>
          <w:b/>
          <w:bCs/>
          <w:sz w:val="24"/>
          <w:szCs w:val="24"/>
        </w:rPr>
        <w:t>____2015 г. №</w:t>
      </w:r>
      <w:r>
        <w:rPr>
          <w:rFonts w:ascii="Times New Roman" w:hAnsi="Times New Roman" w:cs="Times New Roman"/>
          <w:b/>
          <w:bCs/>
          <w:sz w:val="24"/>
          <w:szCs w:val="24"/>
        </w:rPr>
        <w:t>256-п</w:t>
      </w:r>
    </w:p>
    <w:p w:rsidR="00C52AB1" w:rsidRDefault="00C52AB1" w:rsidP="00ED0B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2AB1" w:rsidRDefault="00C52AB1" w:rsidP="00ED0B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2AB1" w:rsidRDefault="00C52AB1" w:rsidP="00ED0B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2AB1" w:rsidRPr="00ED0B7E" w:rsidRDefault="00C52AB1" w:rsidP="00ED0B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КОНЦЕПЦИЯ</w:t>
      </w:r>
    </w:p>
    <w:p w:rsidR="00C52AB1" w:rsidRPr="00ED0B7E" w:rsidRDefault="00C52AB1" w:rsidP="00ED0B7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БРЕНДИРОВАНИЯ БАЛАШОВСКОГО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 2020 года</w:t>
      </w:r>
    </w:p>
    <w:p w:rsidR="00C52AB1" w:rsidRPr="00ED0B7E" w:rsidRDefault="00C52AB1" w:rsidP="00ED0B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ED0B7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I. Характеристика проблемы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В современных условиях глобализации и урбанизации территории конкурируют между собой за привлечение трудовых ресурсов, инвесторов и туристов. В этой связи маркетинг территории, ее имидж и бренд как зеркало социальной, экономической и политической ситуации являются одним из определяющих факторов при сравнительном анализе схожих по условиям проживания и хозяйствования территорий. Именно поэтому наиболее развитые регионы целенаправленно занимаются маркетингом своих территорий.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Брендинг территории как составляющая ее маркетинга является важнейшей государственной задачей, которую следует решать наравне с иными задачами по созданию комфортной среды для проживания местного населения.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 xml:space="preserve">Наряду с экономическими и политическими вопросами брендирование территории способно решить еще одну важную социальную задачу, выраженную в необходимости самоидентификации жителей, то есть вопрос об отношении человека к самому себе и идентификации его с местом проживания. </w:t>
      </w: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II. Основные понятия Концепции брендирования</w:t>
      </w: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 xml:space="preserve"> Балашовского муниципального района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В Концепции бренд территории определяется как совокупность ценностей, эмоций, прямых и косвенных ассоциаций потребителей бренда о конкретном географическом месте (территории), его материальных и нематериальных (духовных, нравственных, эмоциональных) характеристиках, местном колорите и культуре, формирующих представления о привлекательности данного места, о качестве и уровне стоимости производимых товаров и услуг, отличающих данную местность от других.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Бренд может быть выражен в названии, термине, знаке, символе или любой другой качественной характеристике, которая бы идентифицировала данную территорию как отличную от других через набор образов в воображении потребителей бренда.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Брендирование территории - процесс создания и развития бренда территории посредством аккумулирования, сохранения и трансляции ее уникального духовного, социального, экономического, политического капитала, воплощенного в узнаваемых образах. Процесс развития бренда носит непрерывный характер.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Имидж территории - относительно устойчивая и воспроизводящаяся в массовом и/или индивидуальном сознании совокупность эмоциональных, рациональных представлений, убеждений о территории складывается на основе информации, полученной о территории из различных источников, а также собственного опыта и впечатлений.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Объект брендирования - муниципальный район (городской округ).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Потребители бренда - органы федеральной и региональной власти, инвесторы, жители территории (в том числе потенциальные), внешние партнеры территории, туристы, квалифицированные кадры, потребители товаров и услуг, производимых на территории, внешние средства массовой информации.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Предмет брендирования - отличительные особенности и конкурентные преимущества территории, с помощью правильного использования которых создается бренд территории.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Суббренд - это бренд сельской территории (округа, поселения), а также того или иного предприятия данной территории, скомбинированный с родительским (районным) брендом.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Субъект брендирования - инициатор и непосредственный участник деятельности по формированию бренда территории. В данной Концепции органы местного самоуправления.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III. Идея брендирования территорий в Балашовском муниципальном районе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Бренд территории в Концепции рассматривается как важный фактор продвижения и позиционирования территории внутри региона и за его пределами, опирающийся на территориальный социокультурный, экономический, политический потенциал и природно-рекреационные ресурсы, а также бренды товаров и услуг, локализованные в данной географической местности.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Успешное продвижение территориального бренда отражает заинтересованность местной администрации в дальнейшем развитии и престиже территории, стремлении строить позитивные отношения с бизнесом и выступает гарантом ее развития и процветания.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Центральное место в идее брендирования в Балашовском муниципальном районе занимает человек, самоопределение и самоидентификация которого должны будут формироваться, в том числе, посредством бренда, где ключевой внутренней связкой выступает связь человека с брендируемой территорией.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IV. Цель и задачи Концепции брендирования</w:t>
      </w: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Балашовского муниципального района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Цель брендирования территорий - повышение эффективности социокультурного, экономического, политического имиджа Балашовского муниципального района, ориентированного на внутренних и внешних его потребителей.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Задачи брендирования территорий: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1) социокультурная: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формирование идентификации граждан с территорией своего проживания;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социокультурная самоидентификация жителей территории;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консолидация жителей территории;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построение качественной межкультурной коммуникации;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сохранение историко-культурного наследия территории;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обеспечение условий для становления и развития солидарного общества;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повышение уровня жизни;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2) экономическая: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привлечение трудоспособного населения, в том числе талантливых специалистов и молодежи;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привлечение инвесторов;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привлечение новых торговых партнеров;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продвижение суббрендов (в данном аспекте - брендов предприятий и организаций, работающих на территории) и налаживание механизма экспорта новых продуктов;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организация событийных мероприятий для привлечения инвесторов и туристов;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привлечение туристов;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3) политическая: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прогнозирование развития территории и управление этим процессом.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V. Принципы Концепции брендирования</w:t>
      </w: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Балашовского муниципального района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Научная обоснованность. Концепция брендирования территорий в Балашовском муниципальном районе должна опираться на научные разработки отечественных и зарубежных авторов в вопросах брендирования территорий, описанный специалистами опыт крупнейших городов, основные концепции маркетинга территорий, а также на данные научных исследований, проводимых в конкретной территории, отражающих реальную социальную, экономическую и политическую ситуацию. Результатом научного обоснования Концепции должно стать прогнозирование реализации и определение дальнейшего алгоритма действий.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Социологическая обоснованность напрямую связана с научной обоснованностью и предусматривает первичное социологическое исследование по формированию имиджевой характеристики, а также проведение итогового социологического замера.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Планомерность реализации обоснована необходимостью поэтапной реализации Концепции и ее технологической обоснованностью. Применение принципа технологической обоснованности требует четкой последовательности решений и действий на каждом этапе реализации.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Инновационность определяется необходимостью внешней оценки конкурентных преимуществ каждой территории и требует нестандартных решений и креативного подхода.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Общественное участие - принцип предусматривает вовлечение представителей общественности в процесс реализации и учета общественного мнения в разработке бренда территории.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Историческая преемственность - данный принцип в формировании бренда территории должен отражаться в уважении к историческому прошлому местности и в объективном взгляде на ее будущее.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VI. Технология реализации брендирования</w:t>
      </w: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Балашовского муниципального района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Брэ</w:t>
      </w:r>
      <w:r w:rsidRPr="00ED0B7E">
        <w:rPr>
          <w:rFonts w:ascii="Times New Roman" w:hAnsi="Times New Roman" w:cs="Times New Roman"/>
          <w:sz w:val="28"/>
          <w:szCs w:val="28"/>
        </w:rPr>
        <w:t>ндирование рассчитано до 2020  года и предусматривает дальнейшее использование брендов под общим контролем органов местного самоуправления при абсолютной ответственности за использование принятого бренда территории.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Основными направлениями Концепции являются: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определение целей и задач брендирования;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выявление имиджевых характеристик территории и определение предметов брендирования;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организация конкурсов по разработке брендов территорий;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определение бренда Балашовского муниципального района;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разработка нормативных правовых актов, регулирующих использование брендов территорий;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популяризация разработанных бре</w:t>
      </w:r>
      <w:r w:rsidRPr="00ED0B7E">
        <w:rPr>
          <w:rFonts w:ascii="Times New Roman" w:hAnsi="Times New Roman" w:cs="Times New Roman"/>
          <w:sz w:val="28"/>
          <w:szCs w:val="28"/>
        </w:rPr>
        <w:t>ндов территорий среди жителей района;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- осуществление контроля за формированием суббрендов.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VII. Анализ рисков, возникающих при реализации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Концепции брендирования Балашовского муниципального района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 xml:space="preserve">Риск бюрократизации. Выражается в излишней формализации в реализации цели и задач, в искусственном понижении роли общественного мнения в определении </w:t>
      </w:r>
      <w:r>
        <w:rPr>
          <w:rFonts w:ascii="Times New Roman" w:hAnsi="Times New Roman" w:cs="Times New Roman"/>
          <w:sz w:val="28"/>
          <w:szCs w:val="28"/>
        </w:rPr>
        <w:t>требований к бре</w:t>
      </w:r>
      <w:r w:rsidRPr="00ED0B7E">
        <w:rPr>
          <w:rFonts w:ascii="Times New Roman" w:hAnsi="Times New Roman" w:cs="Times New Roman"/>
          <w:sz w:val="28"/>
          <w:szCs w:val="28"/>
        </w:rPr>
        <w:t>нду и имиджу территории, тем самым в отстранении возможных внешних участников конкурсов и всего процесса брендирования.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Избежать наступления риска возможно при определении зон ответственности каждого участника и доли участия внешних экспертов в процессе брендирования территорий.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Риск потери доверия к бренду может быть связан с его неверной трактовкой.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Предупредить наступление риска должна деятельность Межведомственной комиссии по брендированию территорий в Балашовском муниципальном районе, в частности по оценке возможных брендов, а также проведение первичного социологического исследования по выявлению основных имиджевых характеристик территории.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Риск утраты управляемости проектом. Может быть вызван сменой кадрового состава, реализующего проект на муниципальном уровне.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Предупреждение риска: взаимозаменяемость кадрового состава.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Риск низкой узнаваемости бренда среди населения может быть вызван недостаточным объемом информации о его значении для территории.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Данный риск преодолевается через использование бренда в наружной рекламе (в т.ч. социальной), в местных информационных изданиях, при использовании суббрендов. При этом тиражирование бренда должно сопровождаться толкованием его значения и предназначения.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2AB1" w:rsidRPr="00ED0B7E" w:rsidRDefault="00C52AB1" w:rsidP="005A21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7E">
        <w:rPr>
          <w:rFonts w:ascii="Times New Roman" w:hAnsi="Times New Roman" w:cs="Times New Roman"/>
          <w:b/>
          <w:bCs/>
          <w:sz w:val="28"/>
          <w:szCs w:val="28"/>
        </w:rPr>
        <w:t>VIII. Ожидаемые результаты реализации Концепции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Ожи</w:t>
      </w:r>
      <w:r>
        <w:rPr>
          <w:rFonts w:ascii="Times New Roman" w:hAnsi="Times New Roman" w:cs="Times New Roman"/>
          <w:sz w:val="28"/>
          <w:szCs w:val="28"/>
        </w:rPr>
        <w:t>даемыми системными эффектами бре</w:t>
      </w:r>
      <w:r w:rsidRPr="00ED0B7E">
        <w:rPr>
          <w:rFonts w:ascii="Times New Roman" w:hAnsi="Times New Roman" w:cs="Times New Roman"/>
          <w:sz w:val="28"/>
          <w:szCs w:val="28"/>
        </w:rPr>
        <w:t>ндинга территорий Балашовского района должны стать социально-экономические и маркетинговые эффекты.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Социально-экономические эффекты: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повышение деловой и социально-экономической активности в связи с увеличением потоков ресурсов и улучшением имиджа территории;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приток инвестиций в экономику Балашовского района, обеспечение участия района в региональных программах, национальных проектах, программах;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развитие туристического кластера Балашовского района;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установление информационных каналов для распространения актуальной информации о событиях, происходящих в Балашовском районе;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улучшение социального благополучия населения Балашовского района;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формирование у жителей Балашовского района позитивного отношения к ней.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Маркетинговые эффекты: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повышение узнаваемости территории;</w:t>
      </w:r>
    </w:p>
    <w:p w:rsidR="00C52AB1" w:rsidRPr="00ED0B7E" w:rsidRDefault="00C52AB1" w:rsidP="005A2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7E">
        <w:rPr>
          <w:rFonts w:ascii="Times New Roman" w:hAnsi="Times New Roman" w:cs="Times New Roman"/>
          <w:sz w:val="28"/>
          <w:szCs w:val="28"/>
        </w:rPr>
        <w:t>повышение статуса территории, ее конкурентоспособности.</w:t>
      </w:r>
    </w:p>
    <w:p w:rsidR="00C52AB1" w:rsidRDefault="00C52AB1" w:rsidP="007F52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2AB1" w:rsidRDefault="00C52AB1" w:rsidP="007F52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Первый заместитель главы</w:t>
      </w:r>
    </w:p>
    <w:p w:rsidR="00C52AB1" w:rsidRDefault="00C52AB1" w:rsidP="007F52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Балашовского</w:t>
      </w:r>
    </w:p>
    <w:p w:rsidR="00C52AB1" w:rsidRPr="007F52E6" w:rsidRDefault="00C52AB1" w:rsidP="007F52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                                                 И.В. Талалайкин</w:t>
      </w:r>
    </w:p>
    <w:sectPr w:rsidR="00C52AB1" w:rsidRPr="007F52E6" w:rsidSect="008379F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457A"/>
    <w:rsid w:val="00072284"/>
    <w:rsid w:val="000F6CA3"/>
    <w:rsid w:val="001D2F58"/>
    <w:rsid w:val="00222446"/>
    <w:rsid w:val="00250C70"/>
    <w:rsid w:val="0027473A"/>
    <w:rsid w:val="003003ED"/>
    <w:rsid w:val="003B014B"/>
    <w:rsid w:val="00407CA9"/>
    <w:rsid w:val="004241A4"/>
    <w:rsid w:val="004A2E44"/>
    <w:rsid w:val="00512948"/>
    <w:rsid w:val="00536A7E"/>
    <w:rsid w:val="005A2161"/>
    <w:rsid w:val="005B3E92"/>
    <w:rsid w:val="005C2DD9"/>
    <w:rsid w:val="005F2550"/>
    <w:rsid w:val="00630D88"/>
    <w:rsid w:val="00692D45"/>
    <w:rsid w:val="006E6E42"/>
    <w:rsid w:val="00752F72"/>
    <w:rsid w:val="007561FB"/>
    <w:rsid w:val="007F52E6"/>
    <w:rsid w:val="008379F1"/>
    <w:rsid w:val="008543D3"/>
    <w:rsid w:val="0097457A"/>
    <w:rsid w:val="009D6139"/>
    <w:rsid w:val="00A24337"/>
    <w:rsid w:val="00A74EF9"/>
    <w:rsid w:val="00B74224"/>
    <w:rsid w:val="00C52AB1"/>
    <w:rsid w:val="00CF2CB3"/>
    <w:rsid w:val="00D77F0B"/>
    <w:rsid w:val="00D95761"/>
    <w:rsid w:val="00DB74C0"/>
    <w:rsid w:val="00EB72EB"/>
    <w:rsid w:val="00ED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CA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basedOn w:val="DefaultParagraphFont"/>
    <w:uiPriority w:val="99"/>
    <w:rsid w:val="0027473A"/>
    <w:rPr>
      <w:color w:val="auto"/>
    </w:rPr>
  </w:style>
  <w:style w:type="paragraph" w:customStyle="1" w:styleId="a0">
    <w:name w:val="Комментарий"/>
    <w:basedOn w:val="Normal"/>
    <w:next w:val="Normal"/>
    <w:uiPriority w:val="99"/>
    <w:rsid w:val="0027473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310</TotalTime>
  <Pages>7</Pages>
  <Words>1568</Words>
  <Characters>8943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Делопроизводство</cp:lastModifiedBy>
  <cp:revision>21</cp:revision>
  <cp:lastPrinted>2015-12-11T11:46:00Z</cp:lastPrinted>
  <dcterms:created xsi:type="dcterms:W3CDTF">2015-11-02T06:49:00Z</dcterms:created>
  <dcterms:modified xsi:type="dcterms:W3CDTF">2015-12-15T11:53:00Z</dcterms:modified>
</cp:coreProperties>
</file>