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A9" w:rsidRPr="00ED67EE" w:rsidRDefault="003E42A9" w:rsidP="00CA6DC0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D67EE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3E42A9" w:rsidRPr="00ED67EE" w:rsidRDefault="003E42A9" w:rsidP="00CA6DC0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D67E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E42A9" w:rsidRDefault="003E42A9" w:rsidP="00CA6DC0">
      <w:pPr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D67EE">
        <w:rPr>
          <w:rFonts w:ascii="Times New Roman" w:hAnsi="Times New Roman" w:cs="Times New Roman"/>
          <w:sz w:val="26"/>
          <w:szCs w:val="26"/>
        </w:rPr>
        <w:t>Балашовского муниципального района</w:t>
      </w:r>
    </w:p>
    <w:p w:rsidR="003E42A9" w:rsidRPr="00ED67EE" w:rsidRDefault="003E42A9" w:rsidP="00CA6DC0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ED67E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10.10.2014 г.</w:t>
      </w:r>
      <w:r w:rsidRPr="00ED67EE">
        <w:rPr>
          <w:rFonts w:ascii="Times New Roman" w:hAnsi="Times New Roman" w:cs="Times New Roman"/>
          <w:sz w:val="26"/>
          <w:szCs w:val="26"/>
        </w:rPr>
        <w:t xml:space="preserve">   № </w:t>
      </w:r>
      <w:r>
        <w:rPr>
          <w:rFonts w:ascii="Times New Roman" w:hAnsi="Times New Roman" w:cs="Times New Roman"/>
          <w:sz w:val="26"/>
          <w:szCs w:val="26"/>
        </w:rPr>
        <w:t>158-п_</w:t>
      </w:r>
      <w:r w:rsidRPr="00ED67EE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E42A9" w:rsidRDefault="003E42A9" w:rsidP="00A04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E42A9" w:rsidRDefault="003E42A9" w:rsidP="00A04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E42A9" w:rsidRDefault="003E42A9" w:rsidP="00A04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18A2">
        <w:rPr>
          <w:rFonts w:ascii="Times New Roman" w:hAnsi="Times New Roman" w:cs="Times New Roman"/>
          <w:b/>
          <w:bCs/>
          <w:sz w:val="26"/>
          <w:szCs w:val="26"/>
        </w:rPr>
        <w:t xml:space="preserve">Лист оценки профессиональной деятельности руководителей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</w:p>
    <w:p w:rsidR="003E42A9" w:rsidRDefault="003E42A9" w:rsidP="00A04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18A2">
        <w:rPr>
          <w:rFonts w:ascii="Times New Roman" w:hAnsi="Times New Roman" w:cs="Times New Roman"/>
          <w:b/>
          <w:bCs/>
          <w:sz w:val="26"/>
          <w:szCs w:val="26"/>
        </w:rPr>
        <w:t>образовательных организаций, реализующих образовательные программы дополнительного образования детей</w:t>
      </w:r>
    </w:p>
    <w:p w:rsidR="003E42A9" w:rsidRPr="00AA18A2" w:rsidRDefault="003E42A9" w:rsidP="00A04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5453"/>
        <w:gridCol w:w="3819"/>
      </w:tblGrid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Индикаторы и их вес в баллах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Критерий I: Соответствие деятельности образовательной организации требованиям законодательства в сфере образования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нормативно-правовой базы,  соответствующей современным правовым  актам, регламентирующей деятельность образовательной организации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жалоб, обращений в вышестоящие органы управления образованием (органы власти) по конфликтным ситуациям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предписаний по итогам проверок надзорно-контрольных органов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 образовательной организации  официального сайта, обновляемого не реже 2 раз в месяц (на начало текущего учебного года)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 и обновляется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имеется, но не обновляется - 1;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отсутствует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степень выполнения муниципального задания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в полном объеме - 3;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выполняется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 - 0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 баллов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I: Обеспечение современных условий организации образовательного процесса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пожарной сигнализации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всех видов благоустройства на начало текущего учебного года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балла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III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Создание условий для сохранения здоровья участников образовательного процесса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комплексных программ оздоровления на начало текущего учебного года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зарегистрированных фактов детского и взрослого травматизма в образовательной организации (прошедший учебный год)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II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балла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IV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Кадровое обеспечение образовательного процесса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вакансий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имеются – 0;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отсутствуют - 2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имеющих высшую, первую квалификационные категории на начало текущего учебного года, в общей численности педагогических работников на начало текущего учебного года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70% - 3;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- 70% - 2;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- 40% - 1;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20%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молодых педагогических работников (до 35 лет) на начало текущего учебного года, в общем числе педагогических работников на начало текущего учебного года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50% - 3;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30% - 50%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- 30% -1;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образовательной организации, повысивших свою квалификацию посредством курсов повышения квалификации, профессиональной переподготовки в текущем году, в общей численности педагогических работников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свыше 70% - 3;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40% - 70% - 2;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20% - 40% - 1;</w:t>
            </w:r>
          </w:p>
          <w:p w:rsidR="003E42A9" w:rsidRPr="00D82FA0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20% - 0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53" w:type="dxa"/>
          </w:tcPr>
          <w:p w:rsidR="003E42A9" w:rsidRPr="00D82FA0" w:rsidRDefault="003E42A9" w:rsidP="00B67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педагогов  в очных конкурсах профессионального мастерства различного уровня</w:t>
            </w:r>
          </w:p>
        </w:tc>
        <w:tc>
          <w:tcPr>
            <w:tcW w:w="3819" w:type="dxa"/>
          </w:tcPr>
          <w:p w:rsidR="003E42A9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победителей, призеров   -  2;      </w:t>
            </w:r>
          </w:p>
          <w:p w:rsidR="003E42A9" w:rsidRPr="00D82FA0" w:rsidRDefault="003E42A9" w:rsidP="00B67B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участников -1</w:t>
            </w:r>
          </w:p>
        </w:tc>
      </w:tr>
      <w:tr w:rsidR="003E42A9" w:rsidRPr="00D82FA0">
        <w:tc>
          <w:tcPr>
            <w:tcW w:w="617" w:type="dxa"/>
          </w:tcPr>
          <w:p w:rsidR="003E42A9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53" w:type="dxa"/>
          </w:tcPr>
          <w:p w:rsidR="003E42A9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активность педагогов  в методической работе (семинары и коференции)</w:t>
            </w:r>
          </w:p>
        </w:tc>
        <w:tc>
          <w:tcPr>
            <w:tcW w:w="3819" w:type="dxa"/>
          </w:tcPr>
          <w:p w:rsidR="003E42A9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мероприятий:</w:t>
            </w:r>
          </w:p>
          <w:p w:rsidR="003E42A9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 региональном уровне -4;</w:t>
            </w:r>
          </w:p>
          <w:p w:rsidR="003E42A9" w:rsidRDefault="003E42A9" w:rsidP="00B760D8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-на муниципальном уровне -2;</w:t>
            </w:r>
          </w:p>
          <w:p w:rsidR="003E42A9" w:rsidRDefault="003E42A9" w:rsidP="00B67B63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опыта:</w:t>
            </w:r>
          </w:p>
          <w:p w:rsidR="003E42A9" w:rsidRDefault="003E42A9" w:rsidP="00B67B63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-на региональном уровне -3;</w:t>
            </w:r>
          </w:p>
          <w:p w:rsidR="003E42A9" w:rsidRDefault="003E42A9" w:rsidP="00B67B63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 муниципальном уровне -1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КРИТЕРИЮ I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баллов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Формирование системы работы образовательнойорганизации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вариативность реализуемых в образовательной организации программ дополнительного образования детей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6 направлений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 – 5 направлений – 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 – 3 направления –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сохранение контингента обучающихся, занимающихся в объединениях образовательной организации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сохранение или увеличение контингента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снижение контингента –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реализация образовательных программ, предусматривающих вовлечение детей и подростков в процесс патриотического воспитания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3 программ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 программы - 1;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 программа –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реализация межведомственного взаимодействия и сотрудничества, взаимодействие с общественными организациями, творческими союзами, федерациями по направлениям деятельности организации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увеличение общего числа субъектов взаимодействия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сохранение общего числа субъектов взаимодействия – 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уменьшение общего числа субъектов взаимодействия – 0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качеством предоставляемых образовательной организацией образовательных услуг (по результатам независимых опросов)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представителей родительской общественности положительно оценивших качество предоставляемых услуг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70%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50 – 70% - 1;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50% - 0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ИТОГО ПО КРИТЕРИЮ V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 баллов</w:t>
            </w:r>
          </w:p>
        </w:tc>
      </w:tr>
      <w:tr w:rsidR="003E42A9" w:rsidRPr="00D82FA0">
        <w:tc>
          <w:tcPr>
            <w:tcW w:w="9889" w:type="dxa"/>
            <w:gridSpan w:val="3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Критерий 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VI</w:t>
            </w: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: Результативность образовательной деятельности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принявших участие в конкурсах, слетах, конференциях различных уровней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8% - 4;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7 – 8 % - 3;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 – 6% - 2;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2% - 1</w:t>
            </w:r>
          </w:p>
        </w:tc>
      </w:tr>
      <w:tr w:rsidR="003E42A9" w:rsidRPr="00D82FA0">
        <w:tc>
          <w:tcPr>
            <w:tcW w:w="617" w:type="dxa"/>
          </w:tcPr>
          <w:p w:rsidR="003E42A9" w:rsidRPr="00D82FA0" w:rsidRDefault="003E42A9" w:rsidP="00B7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подготовленных и проведенных образовательной организацией в отчетный период муниципальных мероприятий 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2 мероприятий – 2;</w:t>
            </w:r>
          </w:p>
          <w:p w:rsidR="003E42A9" w:rsidRPr="00D82FA0" w:rsidRDefault="003E42A9" w:rsidP="00B760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 – 2 мероприятия - 1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 ПО КРИТЕРИЮ 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VI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 баллов</w:t>
            </w:r>
          </w:p>
        </w:tc>
      </w:tr>
      <w:tr w:rsidR="003E42A9" w:rsidRPr="00D82FA0">
        <w:tc>
          <w:tcPr>
            <w:tcW w:w="6070" w:type="dxa"/>
            <w:gridSpan w:val="2"/>
          </w:tcPr>
          <w:p w:rsidR="003E42A9" w:rsidRPr="00D82FA0" w:rsidRDefault="003E42A9" w:rsidP="00B7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ВСЕМ ПОКАЗАТЕЛЯМ</w:t>
            </w:r>
          </w:p>
        </w:tc>
        <w:tc>
          <w:tcPr>
            <w:tcW w:w="3819" w:type="dxa"/>
          </w:tcPr>
          <w:p w:rsidR="003E42A9" w:rsidRPr="00D82FA0" w:rsidRDefault="003E42A9" w:rsidP="00B760D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 балла</w:t>
            </w: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3E42A9" w:rsidRDefault="003E42A9" w:rsidP="00A04B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42A9" w:rsidRDefault="003E42A9"/>
    <w:p w:rsidR="003E42A9" w:rsidRDefault="003E42A9"/>
    <w:p w:rsidR="003E42A9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3E42A9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3E42A9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3E42A9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3E42A9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p w:rsidR="003E42A9" w:rsidRPr="00F64DE8" w:rsidRDefault="003E42A9" w:rsidP="00CA6DC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42A9" w:rsidRDefault="003E42A9"/>
    <w:sectPr w:rsidR="003E42A9" w:rsidSect="00AB4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BAA"/>
    <w:rsid w:val="00111A89"/>
    <w:rsid w:val="00362679"/>
    <w:rsid w:val="003E42A9"/>
    <w:rsid w:val="00450650"/>
    <w:rsid w:val="005C2F9F"/>
    <w:rsid w:val="007F75AC"/>
    <w:rsid w:val="0087340B"/>
    <w:rsid w:val="00A04BAA"/>
    <w:rsid w:val="00A62348"/>
    <w:rsid w:val="00AA18A2"/>
    <w:rsid w:val="00AB41B1"/>
    <w:rsid w:val="00B228F3"/>
    <w:rsid w:val="00B67B63"/>
    <w:rsid w:val="00B760D8"/>
    <w:rsid w:val="00CA6DC0"/>
    <w:rsid w:val="00D82FA0"/>
    <w:rsid w:val="00DD3241"/>
    <w:rsid w:val="00ED67EE"/>
    <w:rsid w:val="00F64DE8"/>
    <w:rsid w:val="00FF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B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760</Words>
  <Characters>4334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5</cp:revision>
  <cp:lastPrinted>2014-10-03T06:55:00Z</cp:lastPrinted>
  <dcterms:created xsi:type="dcterms:W3CDTF">2014-09-16T16:16:00Z</dcterms:created>
  <dcterms:modified xsi:type="dcterms:W3CDTF">2014-10-14T11:12:00Z</dcterms:modified>
</cp:coreProperties>
</file>