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3C" w:rsidRDefault="00B1543C" w:rsidP="00215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43C" w:rsidRDefault="00B1543C" w:rsidP="00215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360"/>
      </w:tblGrid>
      <w:tr w:rsidR="00B1543C" w:rsidRPr="00D82FA0">
        <w:tc>
          <w:tcPr>
            <w:tcW w:w="4360" w:type="dxa"/>
          </w:tcPr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№2</w:t>
            </w:r>
          </w:p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остановлению администрации Балаш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от _10.10.2014 г.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№_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_158-п</w:t>
            </w:r>
          </w:p>
        </w:tc>
      </w:tr>
    </w:tbl>
    <w:p w:rsidR="00B1543C" w:rsidRDefault="00B1543C" w:rsidP="00215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1543C" w:rsidRDefault="00B1543C" w:rsidP="00215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1543C" w:rsidRDefault="00B1543C" w:rsidP="00215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18A2">
        <w:rPr>
          <w:rFonts w:ascii="Times New Roman" w:hAnsi="Times New Roman" w:cs="Times New Roman"/>
          <w:b/>
          <w:bCs/>
          <w:sz w:val="26"/>
          <w:szCs w:val="26"/>
        </w:rPr>
        <w:t xml:space="preserve">Лист оценки профессиональной деятельности руководителей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  <w:r w:rsidRPr="00AA18A2">
        <w:rPr>
          <w:rFonts w:ascii="Times New Roman" w:hAnsi="Times New Roman" w:cs="Times New Roman"/>
          <w:b/>
          <w:bCs/>
          <w:sz w:val="26"/>
          <w:szCs w:val="26"/>
        </w:rPr>
        <w:t>образовательных организаций, реализующих основные образовательные программы начального, основного и среднего общего образования</w:t>
      </w:r>
    </w:p>
    <w:p w:rsidR="00B1543C" w:rsidRPr="00AA18A2" w:rsidRDefault="00B1543C" w:rsidP="00215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5396"/>
        <w:gridCol w:w="3787"/>
      </w:tblGrid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Индикаторы и их вес в баллах</w:t>
            </w:r>
          </w:p>
        </w:tc>
      </w:tr>
      <w:tr w:rsidR="00B1543C" w:rsidRPr="00D82FA0">
        <w:tc>
          <w:tcPr>
            <w:tcW w:w="9889" w:type="dxa"/>
            <w:gridSpan w:val="3"/>
          </w:tcPr>
          <w:p w:rsidR="00B1543C" w:rsidRPr="00D82FA0" w:rsidRDefault="00B1543C" w:rsidP="00215117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567"/>
              </w:tabs>
              <w:spacing w:after="0" w:line="240" w:lineRule="auto"/>
              <w:ind w:hanging="57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Основная (образовательная) деятельность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 начальной школы (4 класс) по русскому языку (по результатам диагностических работ в рамках регионального мониторинга качества общего образования)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выше, чем средний показатель по муниципалитету – 2;</w:t>
            </w:r>
          </w:p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на уровне среднего по муниципалитету – 1;</w:t>
            </w:r>
          </w:p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в остальных случаях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 начальной школы (4 класс) по математике (по результатам диагностических работ в рамках регионального мониторинга качества общего образования)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выше, чем средний показатель по муниципалитету – 2;</w:t>
            </w:r>
          </w:p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на уровне среднего по муниципалитету – 1;</w:t>
            </w:r>
          </w:p>
          <w:p w:rsidR="00B1543C" w:rsidRPr="00D82FA0" w:rsidRDefault="00B1543C" w:rsidP="002004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в остальных случаях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 9-ых классов по русскому языку (по результатам государственной итоговой аттестации)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выше, чем средний показатель по муниципалитету – 2;</w:t>
            </w:r>
          </w:p>
          <w:p w:rsidR="00B1543C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на уровне среднего по муниципалитету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неуспевающих –(-1);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в остальных случаях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 9-ых классов по математике (по результатам государственной итоговой аттестации)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выше, чем средний показатель по муниципалитету – 2;</w:t>
            </w:r>
          </w:p>
          <w:p w:rsidR="00B1543C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неуспевающих и-средний балл на уровне среднего по муниципалитету – 1;</w:t>
            </w:r>
          </w:p>
          <w:p w:rsidR="00B1543C" w:rsidRPr="00D82FA0" w:rsidRDefault="00B1543C" w:rsidP="00ED6E3E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неуспевающих –(-1);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в остальных случаях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 11(12) классов по русскому языку (по результатам государственной итоговой аттестации)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средний балл значительно (более чем на 2) выше среднего по муниципалитету и отсутствуют обучающиеся,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набравшие минимального количества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баллов, установленного Рособрнадзором – 2;</w:t>
            </w:r>
          </w:p>
          <w:p w:rsidR="00B1543C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средний балл на уровне или ниже среднего по муниципалитету,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отсутствуют обучающиеся,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набравшие минимального количества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баллов, установленного Рособрнадзором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обучающихся  не набравших минимального  количества баллов –(-1);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 11(12) классов по математике (по результатам государственной итоговой аттестации)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средний балл значительно (более чем на 2) выше среднего по муниципалитету и отсутствуют обучающиеся,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набравшие минимального количества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баллов, установленного Рособрнадзором – 2;</w:t>
            </w:r>
          </w:p>
          <w:p w:rsidR="00B1543C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средний балл на уровне или ниже среднег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по муниципалитету и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отсутствуют обучающиес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я, не набравшие минимального количества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баллов, установленного Рособрнадзором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обучающихся  не набравших минимального  количества баллов –(-1);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результаты сдачи обучающимися 11(12) классов ЕГЭ по предметам по выбору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трети обучающихся, сдававших ЕГЭ по предметам по выбору получили за каждый экзамен экзамены 70 и более баллов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трети обучающихся, сдававших ЕГЭ по предметам по выбору получили за каждый экзамен от 60 до 70 баллов – 1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 начальной школы, подтвердивших годовые отметки по итогам выполнения диагностических работ, проводимых в рамках регионального мониторинга качества общего образования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выше среднего значения по муниципалитету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(допускается отклонение не более 1%)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среднего значения по муниципалитету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обучающихся, получивших по итогам государственной итоговой аттестации за курс основной школы, документ государственного образца об основном общем образовании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выше среднего значения по муниципалитету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(допускается отклонение не более 0,5%)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среднего значения по муниципалитету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обучающихся, получивших по итогам государственной итоговой аттестации в форме единого государственного экзамена, документ государственного образца о среднем общем образовании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выше среднего значения по муниципалитету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(допускается отклонение не более 0,5%)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среднего значения по муниципалитету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место образовательной организации в сводном рейтинге образовательных организаций Саратовской области по итогам единого государственного экзамена по двум обязательным предметам (русский язык и математика)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первой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десятке – 3;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 первой сотне – 2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во второй – третьей сотне – 1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другая позиция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5396" w:type="dxa"/>
          </w:tcPr>
          <w:p w:rsidR="00B1543C" w:rsidRPr="00D82FA0" w:rsidRDefault="00B1543C" w:rsidP="00215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 10-11 классов, охваченных профильным обучением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общего числа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обучающихся 10-11 классов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среднего значения по муниципальному району - 2;</w:t>
            </w:r>
          </w:p>
          <w:p w:rsidR="00B1543C" w:rsidRPr="00D82FA0" w:rsidRDefault="00B1543C" w:rsidP="002004E6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ниже муниципального уровня - 1;</w:t>
            </w:r>
          </w:p>
          <w:p w:rsidR="00B1543C" w:rsidRPr="00D82FA0" w:rsidRDefault="00B1543C" w:rsidP="002004E6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отсутствует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сохранность контингента обучающихся в образовательной организации (отношение общей численности обучающихся в образовательной организации на начало учебного года к общей численности обучающихся на конец учебного года)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1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1 - 0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1.14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уровень травматизма среди обучающихся образовательной организации</w:t>
            </w:r>
          </w:p>
        </w:tc>
        <w:tc>
          <w:tcPr>
            <w:tcW w:w="3787" w:type="dxa"/>
          </w:tcPr>
          <w:p w:rsidR="00B1543C" w:rsidRDefault="00B1543C" w:rsidP="00D564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– 1;</w:t>
            </w:r>
          </w:p>
          <w:p w:rsidR="00B1543C" w:rsidRPr="00D82FA0" w:rsidRDefault="00B1543C" w:rsidP="00D5649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 - (-1)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1.15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охват обучающихся мероприятиями физкультурно-оздоровительной направленности (доля обучающихся, 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нявших участие в мероприятиях, от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общей численности обучающихся)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увеличение по сравнению с предыдущим годом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 уровне предыдущего года - 1;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снижение по сравнению с предыдущим годом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1.18</w:t>
            </w:r>
          </w:p>
        </w:tc>
        <w:tc>
          <w:tcPr>
            <w:tcW w:w="5396" w:type="dxa"/>
          </w:tcPr>
          <w:p w:rsidR="00B1543C" w:rsidRPr="00D82FA0" w:rsidRDefault="00B1543C" w:rsidP="003F5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Систематическое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своевременное внесение данных в систему Дневник. ру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87" w:type="dxa"/>
          </w:tcPr>
          <w:p w:rsidR="00B1543C" w:rsidRPr="00D82FA0" w:rsidRDefault="00B1543C" w:rsidP="003F511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выполняется – 2;</w:t>
            </w:r>
          </w:p>
          <w:p w:rsidR="00B1543C" w:rsidRPr="00D82FA0" w:rsidRDefault="00B1543C" w:rsidP="003F511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выполняется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1.19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систематическое (не реже 2 раз в месяц) обновление контента официального сайта образовательной организации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выполняется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выполняется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1.20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результативность работы по профилактике асоциального поведения и правонарушений среди детей и подростков (количество обучающихся, состоящих на профилактическом учете в правоохранительных органах, КДН и внутришкольном учете)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этой категории обучающихся  на протяжении 3лет – 3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снижение по сравнению с предыдущим годом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сохранение на уровне предыдущего года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увеличение по сравнению с предыдущим годом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1.21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результативность участия обучающихся во Всероссийской олимпиаде школьников (наличие призеров и победителей)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российский уровень – 3;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региональный уровень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муниципальный уровень - 1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1.22</w:t>
            </w:r>
          </w:p>
        </w:tc>
        <w:tc>
          <w:tcPr>
            <w:tcW w:w="5396" w:type="dxa"/>
          </w:tcPr>
          <w:p w:rsidR="00B1543C" w:rsidRPr="00D82FA0" w:rsidRDefault="00B1543C" w:rsidP="003F5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призеров и победителей (дипломантов) научно-практических конференций, олимпиад, конкурсов, соревнований на региональном, российском и международном уровнях 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6102" w:type="dxa"/>
            <w:gridSpan w:val="2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РАЗДЕЛУ</w:t>
            </w:r>
          </w:p>
        </w:tc>
        <w:tc>
          <w:tcPr>
            <w:tcW w:w="3787" w:type="dxa"/>
          </w:tcPr>
          <w:p w:rsidR="00B1543C" w:rsidRPr="00F1250F" w:rsidRDefault="00B1543C" w:rsidP="002004E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12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F12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балл</w:t>
            </w:r>
          </w:p>
        </w:tc>
      </w:tr>
      <w:tr w:rsidR="00B1543C" w:rsidRPr="00D82FA0">
        <w:tc>
          <w:tcPr>
            <w:tcW w:w="9889" w:type="dxa"/>
            <w:gridSpan w:val="3"/>
          </w:tcPr>
          <w:p w:rsidR="00B1543C" w:rsidRPr="00D82FA0" w:rsidRDefault="00B1543C" w:rsidP="002151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Обеспечивающая деятельность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соответствие деятельности образовательной организации требованиям законодательства в сфере образования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замечаний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предписаниях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проверок, проведенных контрольно-надзорными органами – 4;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своевременное устранение замечаний по предписаниям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несвоевременное выполнение предписаний, без применения штрафных санкций - 1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укомплектованность образовательной организации учителями, имеющими соответствующее преподаваемому предмету образование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образовательной организации педагога-психолога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образовательной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организации, имеющих первую и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высшую квалификационную категорию в общей численности педагогических работников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70% и выше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50%-70% - 1;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50 %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образовательной организации, прошедших курсы повышения квалификации, в том числе по вопросам введения ФГОС, в общей численности педагогических работников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более 70%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50%-70% - 1;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50 %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доля обучающихся образовательной организации, получающих горячее питание в школьной столовой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более 80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%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50%-8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0% - 1;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менее 50 %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участие педагогов в очных конкурсах профессионального мастерства различного уровня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победителей, призеров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участников - 1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молодых специалистов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функционирование в образовательной организации музея, комнаты боевой славы (уголка), краеведческой комнаты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активность педагогов образовательной организации в методической работе (семинары и конференции)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мероприятия на региональном уровне– 4;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мероприятия на муниципальном уровне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представление опыта работы в рамках регионального мероприятия – 3;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представление опы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 работы в рамках муниципального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 – 1</w:t>
            </w:r>
          </w:p>
        </w:tc>
      </w:tr>
      <w:tr w:rsidR="00B1543C" w:rsidRPr="00D82FA0">
        <w:tc>
          <w:tcPr>
            <w:tcW w:w="6102" w:type="dxa"/>
            <w:gridSpan w:val="2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РАЗДЕЛУ</w:t>
            </w:r>
          </w:p>
        </w:tc>
        <w:tc>
          <w:tcPr>
            <w:tcW w:w="3787" w:type="dxa"/>
          </w:tcPr>
          <w:p w:rsidR="00B1543C" w:rsidRPr="000C5A36" w:rsidRDefault="00B1543C" w:rsidP="002004E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C5A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 баллов</w:t>
            </w:r>
          </w:p>
        </w:tc>
      </w:tr>
      <w:tr w:rsidR="00B1543C" w:rsidRPr="00D82FA0">
        <w:tc>
          <w:tcPr>
            <w:tcW w:w="9889" w:type="dxa"/>
            <w:gridSpan w:val="3"/>
          </w:tcPr>
          <w:p w:rsidR="00B1543C" w:rsidRPr="00D82FA0" w:rsidRDefault="00B1543C" w:rsidP="002151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Управленческая деятельность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степень выполнения муниципального задания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 полном объеме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частично (не менее чем на 60%) – 1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 остальных случаях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на сайте ОУ материалов самообследования   и финансово-хозяйственной деятельности</w:t>
            </w:r>
          </w:p>
        </w:tc>
        <w:tc>
          <w:tcPr>
            <w:tcW w:w="3787" w:type="dxa"/>
          </w:tcPr>
          <w:p w:rsidR="00B1543C" w:rsidRPr="00D82FA0" w:rsidRDefault="00B1543C" w:rsidP="00F619E3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F619E3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своевременное и качественное заполнение электронных форм в рамках мониторинга развития образования (отсутствие замечаний от вышестоящих операторов)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обеспечение пропускного режима в образовательной организации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системы видеонаблюдения в образовательной организации, используемой для обеспечения безопасности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3.6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системы электронных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пропусков (турникетов)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3.7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отсутствие нарушений законодательства в сфере охраны труда и безопасности (по итогам проверок надзорных органов)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3.8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мероприятий с участием родителей (кроме родительских собраний и участия родителей в сопровождении детей)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3.9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удовлетворенность населения качеством предоставляемых образовательных услуг (отсутствие обоснованных жалоб)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3.10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участие образовательной организации в инновационной деятельности (организация является грантополучателем)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участие образовательной организации в инновационной деятельности (организация является пилотной или экспериментальной площадкой)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3.12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участие образовательной организации в инновационной деятельности (организация является стажировочной площадкой)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3.13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функционирование в организации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государственно-общественного управления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3.14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функционирование комиссии по урегулированию споров между участниками образовательных отношений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3.15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обучающихся, охваченных дополнительными платными образовательными услугами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3.16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привлечение внебюджетных средств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– 2;</w:t>
            </w:r>
          </w:p>
          <w:p w:rsidR="00B1543C" w:rsidRPr="00D82FA0" w:rsidRDefault="00B1543C" w:rsidP="00F1250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3.17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личная общественная активность руководителя образовательной организации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отчетном периоде личных выступлений руководителя на мероприятиях регионального уровня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отчетном периоде личных выступлений руководителя на муниципальных мероприятиях – 1;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у руководителя в отчетном периоде публикаций в профессиональных периодических изданиях - 2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3.18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создание позитивного имиджа образовательной организации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наличие в СМИ в отчетном периоде публикаций о деятельности образовательной организации – 1;</w:t>
            </w:r>
          </w:p>
          <w:p w:rsidR="00B1543C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отчетном периоде позитивных репортажей об образовательной организации на ТВ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публикаций -0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3.19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функционирование на базе образовательной организации муниципального методического центра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выполнено – 2;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функционирование на базе образовательной организации пункта проведения экзаменов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выполнено – 4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200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706" w:type="dxa"/>
          </w:tcPr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3.21</w:t>
            </w:r>
          </w:p>
        </w:tc>
        <w:tc>
          <w:tcPr>
            <w:tcW w:w="5396" w:type="dxa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на базе образовательной организации центра дистанционного образования детей- инвалидов </w:t>
            </w:r>
          </w:p>
        </w:tc>
        <w:tc>
          <w:tcPr>
            <w:tcW w:w="3787" w:type="dxa"/>
          </w:tcPr>
          <w:p w:rsidR="00B1543C" w:rsidRPr="00D82FA0" w:rsidRDefault="00B1543C" w:rsidP="008D3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выполнено – 3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Default="00B1543C" w:rsidP="008D34E6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706" w:type="dxa"/>
          </w:tcPr>
          <w:p w:rsidR="00B1543C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3.22</w:t>
            </w:r>
          </w:p>
        </w:tc>
        <w:tc>
          <w:tcPr>
            <w:tcW w:w="5396" w:type="dxa"/>
          </w:tcPr>
          <w:p w:rsidR="00B1543C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Учреждение является базовым для  обучения детей, проживающих в приюте, в  пришкольном интернате</w:t>
            </w:r>
          </w:p>
        </w:tc>
        <w:tc>
          <w:tcPr>
            <w:tcW w:w="3787" w:type="dxa"/>
          </w:tcPr>
          <w:p w:rsidR="00B1543C" w:rsidRPr="00D82FA0" w:rsidRDefault="00B1543C" w:rsidP="003115E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выполнено – 2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Default="00B1543C" w:rsidP="003115E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706" w:type="dxa"/>
          </w:tcPr>
          <w:p w:rsidR="00B1543C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543C" w:rsidRPr="00D82FA0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3.23</w:t>
            </w:r>
          </w:p>
        </w:tc>
        <w:tc>
          <w:tcPr>
            <w:tcW w:w="5396" w:type="dxa"/>
          </w:tcPr>
          <w:p w:rsidR="00B1543C" w:rsidRPr="00D82FA0" w:rsidRDefault="00B1543C" w:rsidP="00311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Учреждение, на базе которого  проходят   курсы  повышения квалификации</w:t>
            </w:r>
          </w:p>
        </w:tc>
        <w:tc>
          <w:tcPr>
            <w:tcW w:w="3787" w:type="dxa"/>
          </w:tcPr>
          <w:p w:rsidR="00B1543C" w:rsidRPr="00D82FA0" w:rsidRDefault="00B1543C" w:rsidP="00DF7CA1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выполнено – 1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Default="00B1543C" w:rsidP="00DF7CA1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706" w:type="dxa"/>
          </w:tcPr>
          <w:p w:rsidR="00B1543C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3.24</w:t>
            </w:r>
          </w:p>
        </w:tc>
        <w:tc>
          <w:tcPr>
            <w:tcW w:w="5396" w:type="dxa"/>
          </w:tcPr>
          <w:p w:rsidR="00B1543C" w:rsidRDefault="00B1543C" w:rsidP="00DF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Учреждение, на  базе которого  проводится    муниципальный этап  Всероссийской олимпиады школьников</w:t>
            </w:r>
          </w:p>
        </w:tc>
        <w:tc>
          <w:tcPr>
            <w:tcW w:w="3787" w:type="dxa"/>
          </w:tcPr>
          <w:p w:rsidR="00B1543C" w:rsidRPr="00D82FA0" w:rsidRDefault="00B1543C" w:rsidP="00E933A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выполнено – 1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E933A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706" w:type="dxa"/>
          </w:tcPr>
          <w:p w:rsidR="00B1543C" w:rsidRDefault="00B1543C" w:rsidP="00200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3.25</w:t>
            </w:r>
          </w:p>
        </w:tc>
        <w:tc>
          <w:tcPr>
            <w:tcW w:w="5396" w:type="dxa"/>
          </w:tcPr>
          <w:p w:rsidR="00B1543C" w:rsidRDefault="00B1543C" w:rsidP="00311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Учреждение, на базе которого проходят конференции учащихся муниципального уровня.</w:t>
            </w:r>
          </w:p>
        </w:tc>
        <w:tc>
          <w:tcPr>
            <w:tcW w:w="3787" w:type="dxa"/>
          </w:tcPr>
          <w:p w:rsidR="00B1543C" w:rsidRPr="00D82FA0" w:rsidRDefault="00B1543C" w:rsidP="003115E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выполнено – 2</w:t>
            </w: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543C" w:rsidRPr="00D82FA0" w:rsidRDefault="00B1543C" w:rsidP="003115E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sz w:val="26"/>
                <w:szCs w:val="26"/>
              </w:rPr>
              <w:t>не выполнено - 0</w:t>
            </w:r>
          </w:p>
        </w:tc>
      </w:tr>
      <w:tr w:rsidR="00B1543C" w:rsidRPr="00D82FA0">
        <w:tc>
          <w:tcPr>
            <w:tcW w:w="6102" w:type="dxa"/>
            <w:gridSpan w:val="2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РАЗДЕЛУ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</w:tr>
      <w:tr w:rsidR="00B1543C" w:rsidRPr="00D82FA0">
        <w:tc>
          <w:tcPr>
            <w:tcW w:w="6102" w:type="dxa"/>
            <w:gridSpan w:val="2"/>
          </w:tcPr>
          <w:p w:rsidR="00B1543C" w:rsidRPr="00D82FA0" w:rsidRDefault="00B1543C" w:rsidP="002004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2F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ПО ВСЕМ ПОКАЗАТЕЛЯМ</w:t>
            </w:r>
          </w:p>
        </w:tc>
        <w:tc>
          <w:tcPr>
            <w:tcW w:w="3787" w:type="dxa"/>
          </w:tcPr>
          <w:p w:rsidR="00B1543C" w:rsidRPr="00D82FA0" w:rsidRDefault="00B1543C" w:rsidP="002004E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116</w:t>
            </w:r>
          </w:p>
        </w:tc>
      </w:tr>
    </w:tbl>
    <w:p w:rsidR="00B1543C" w:rsidRDefault="00B1543C" w:rsidP="002151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543C" w:rsidRDefault="00B1543C"/>
    <w:p w:rsidR="00B1543C" w:rsidRDefault="00B1543C"/>
    <w:p w:rsidR="00B1543C" w:rsidRDefault="00B1543C"/>
    <w:p w:rsidR="00B1543C" w:rsidRDefault="00B1543C" w:rsidP="004D75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B1543C" w:rsidRDefault="00B1543C" w:rsidP="004D75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B1543C" w:rsidRDefault="00B1543C" w:rsidP="004D75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B1543C" w:rsidRDefault="00B1543C" w:rsidP="004D75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вопросам, </w:t>
      </w:r>
    </w:p>
    <w:p w:rsidR="00B1543C" w:rsidRDefault="00B1543C" w:rsidP="004D75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75A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75AC">
        <w:rPr>
          <w:rFonts w:ascii="Times New Roman" w:hAnsi="Times New Roman" w:cs="Times New Roman"/>
          <w:b/>
          <w:bCs/>
          <w:sz w:val="28"/>
          <w:szCs w:val="28"/>
        </w:rPr>
        <w:t>Л.И. Рымашевская</w:t>
      </w:r>
    </w:p>
    <w:p w:rsidR="00B1543C" w:rsidRPr="00F64DE8" w:rsidRDefault="00B1543C" w:rsidP="004D75A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543C" w:rsidRDefault="00B1543C"/>
    <w:sectPr w:rsidR="00B1543C" w:rsidSect="002E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134C0"/>
    <w:multiLevelType w:val="multilevel"/>
    <w:tmpl w:val="BD725CCA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117"/>
    <w:rsid w:val="000C5A36"/>
    <w:rsid w:val="000C766D"/>
    <w:rsid w:val="00134CC3"/>
    <w:rsid w:val="00190A55"/>
    <w:rsid w:val="002004E6"/>
    <w:rsid w:val="00215117"/>
    <w:rsid w:val="002E48AF"/>
    <w:rsid w:val="003115E5"/>
    <w:rsid w:val="00353C00"/>
    <w:rsid w:val="003F5115"/>
    <w:rsid w:val="004D75A5"/>
    <w:rsid w:val="0053115F"/>
    <w:rsid w:val="0053610A"/>
    <w:rsid w:val="005B7481"/>
    <w:rsid w:val="00601DAA"/>
    <w:rsid w:val="00646A49"/>
    <w:rsid w:val="0066540E"/>
    <w:rsid w:val="007F75AC"/>
    <w:rsid w:val="0081427E"/>
    <w:rsid w:val="00895B3F"/>
    <w:rsid w:val="008D34E6"/>
    <w:rsid w:val="008E6A83"/>
    <w:rsid w:val="009321F2"/>
    <w:rsid w:val="00995C6C"/>
    <w:rsid w:val="00AA18A2"/>
    <w:rsid w:val="00AA5DD9"/>
    <w:rsid w:val="00B1543C"/>
    <w:rsid w:val="00C46CE8"/>
    <w:rsid w:val="00C545DF"/>
    <w:rsid w:val="00CE40B3"/>
    <w:rsid w:val="00D07172"/>
    <w:rsid w:val="00D14B4F"/>
    <w:rsid w:val="00D5649D"/>
    <w:rsid w:val="00D82FA0"/>
    <w:rsid w:val="00DF1227"/>
    <w:rsid w:val="00DF7CA1"/>
    <w:rsid w:val="00E47FC6"/>
    <w:rsid w:val="00E77913"/>
    <w:rsid w:val="00E933AF"/>
    <w:rsid w:val="00ED6E3E"/>
    <w:rsid w:val="00F1250F"/>
    <w:rsid w:val="00F619E3"/>
    <w:rsid w:val="00F64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1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51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516</TotalTime>
  <Pages>7</Pages>
  <Words>1806</Words>
  <Characters>10298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Делопроизводство</cp:lastModifiedBy>
  <cp:revision>15</cp:revision>
  <cp:lastPrinted>2014-10-03T06:53:00Z</cp:lastPrinted>
  <dcterms:created xsi:type="dcterms:W3CDTF">2014-09-10T07:00:00Z</dcterms:created>
  <dcterms:modified xsi:type="dcterms:W3CDTF">2014-10-14T11:10:00Z</dcterms:modified>
</cp:coreProperties>
</file>