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163"/>
        <w:ind w:left="0" w:firstLine="0"/>
        <w:jc w:val="left"/>
      </w:pPr>
    </w:p>
    <w:p>
      <w:pPr>
        <w:tabs>
          <w:tab w:pos="7386" w:val="left" w:leader="none"/>
        </w:tabs>
        <w:spacing w:before="0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22.01.2020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>11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pacing w:val="-10"/>
          <w:sz w:val="28"/>
        </w:rPr>
        <w:t>п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spacing w:before="1"/>
        <w:ind w:left="122" w:right="5644" w:firstLine="0"/>
        <w:jc w:val="left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Положения об оплате труда работников</w:t>
      </w:r>
    </w:p>
    <w:p>
      <w:pPr>
        <w:spacing w:before="0"/>
        <w:ind w:left="122" w:right="2904" w:firstLine="0"/>
        <w:jc w:val="left"/>
        <w:rPr>
          <w:b/>
          <w:sz w:val="28"/>
        </w:rPr>
      </w:pPr>
      <w:r>
        <w:rPr>
          <w:b/>
          <w:sz w:val="28"/>
        </w:rPr>
        <w:t>муниципального казённого учреждения муниципального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город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Балашов</w:t>
      </w:r>
    </w:p>
    <w:p>
      <w:pPr>
        <w:spacing w:line="321" w:lineRule="exact" w:before="0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«Городское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ЖКХ»</w:t>
      </w:r>
    </w:p>
    <w:p>
      <w:pPr>
        <w:spacing w:before="269"/>
        <w:ind w:left="122" w:right="262" w:firstLine="0"/>
        <w:jc w:val="both"/>
        <w:rPr>
          <w:sz w:val="27"/>
        </w:rPr>
      </w:pPr>
      <w:r>
        <w:rPr>
          <w:sz w:val="27"/>
        </w:rPr>
        <w:t>В соответствии со статьей 144 Трудового кодекса Российской Федерации, Федеральным законом Российской</w:t>
      </w:r>
      <w:r>
        <w:rPr>
          <w:spacing w:val="-1"/>
          <w:sz w:val="27"/>
        </w:rPr>
        <w:t> </w:t>
      </w:r>
      <w:r>
        <w:rPr>
          <w:sz w:val="27"/>
        </w:rPr>
        <w:t>Федерации</w:t>
      </w:r>
      <w:r>
        <w:rPr>
          <w:spacing w:val="-1"/>
          <w:sz w:val="27"/>
        </w:rPr>
        <w:t> </w:t>
      </w:r>
      <w:r>
        <w:rPr>
          <w:sz w:val="27"/>
        </w:rPr>
        <w:t>от 06.10.2003 года №</w:t>
      </w:r>
      <w:r>
        <w:rPr>
          <w:spacing w:val="-1"/>
          <w:sz w:val="27"/>
        </w:rPr>
        <w:t> </w:t>
      </w:r>
      <w:r>
        <w:rPr>
          <w:sz w:val="27"/>
        </w:rPr>
        <w:t>131-ФЗ «Об общих принципах организации местного самоуправления в Российской Федерации», Уставом Балашовского муниципального района Саратовской </w:t>
      </w:r>
      <w:r>
        <w:rPr>
          <w:spacing w:val="-2"/>
          <w:sz w:val="27"/>
        </w:rPr>
        <w:t>области</w:t>
      </w:r>
    </w:p>
    <w:p>
      <w:pPr>
        <w:spacing w:before="6"/>
        <w:ind w:left="704" w:right="14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947" w:val="left" w:leader="none"/>
        </w:tabs>
        <w:spacing w:line="240" w:lineRule="auto" w:before="88" w:after="0"/>
        <w:ind w:left="947" w:right="266" w:hanging="466"/>
        <w:jc w:val="both"/>
        <w:rPr>
          <w:sz w:val="27"/>
        </w:rPr>
      </w:pPr>
      <w:r>
        <w:rPr>
          <w:sz w:val="27"/>
        </w:rPr>
        <w:t>Утвердить Положение об оплате труда работников</w:t>
      </w:r>
      <w:r>
        <w:rPr>
          <w:spacing w:val="40"/>
          <w:sz w:val="27"/>
        </w:rPr>
        <w:t> </w:t>
      </w:r>
      <w:r>
        <w:rPr>
          <w:sz w:val="27"/>
        </w:rPr>
        <w:t>муниципального казённого</w:t>
      </w:r>
      <w:r>
        <w:rPr>
          <w:spacing w:val="80"/>
          <w:w w:val="150"/>
          <w:sz w:val="27"/>
        </w:rPr>
        <w:t> </w:t>
      </w:r>
      <w:r>
        <w:rPr>
          <w:sz w:val="27"/>
        </w:rPr>
        <w:t>учреждения</w:t>
      </w:r>
      <w:r>
        <w:rPr>
          <w:spacing w:val="80"/>
          <w:w w:val="150"/>
          <w:sz w:val="27"/>
        </w:rPr>
        <w:t> </w:t>
      </w:r>
      <w:r>
        <w:rPr>
          <w:sz w:val="27"/>
        </w:rPr>
        <w:t>муниципального</w:t>
      </w:r>
      <w:r>
        <w:rPr>
          <w:spacing w:val="80"/>
          <w:w w:val="150"/>
          <w:sz w:val="27"/>
        </w:rPr>
        <w:t> </w:t>
      </w:r>
      <w:r>
        <w:rPr>
          <w:sz w:val="27"/>
        </w:rPr>
        <w:t>образования</w:t>
      </w:r>
      <w:r>
        <w:rPr>
          <w:spacing w:val="80"/>
          <w:w w:val="150"/>
          <w:sz w:val="27"/>
        </w:rPr>
        <w:t> </w:t>
      </w:r>
      <w:r>
        <w:rPr>
          <w:sz w:val="27"/>
        </w:rPr>
        <w:t>город</w:t>
      </w:r>
      <w:r>
        <w:rPr>
          <w:spacing w:val="80"/>
          <w:w w:val="150"/>
          <w:sz w:val="27"/>
        </w:rPr>
        <w:t> </w:t>
      </w:r>
      <w:r>
        <w:rPr>
          <w:sz w:val="27"/>
        </w:rPr>
        <w:t>Балашов</w:t>
      </w:r>
    </w:p>
    <w:p>
      <w:pPr>
        <w:spacing w:line="309" w:lineRule="exact" w:before="0"/>
        <w:ind w:left="947" w:right="0" w:firstLine="0"/>
        <w:jc w:val="both"/>
        <w:rPr>
          <w:sz w:val="27"/>
        </w:rPr>
      </w:pPr>
      <w:r>
        <w:rPr>
          <w:sz w:val="27"/>
        </w:rPr>
        <w:t>«Городское</w:t>
      </w:r>
      <w:r>
        <w:rPr>
          <w:spacing w:val="-8"/>
          <w:sz w:val="27"/>
        </w:rPr>
        <w:t> </w:t>
      </w:r>
      <w:r>
        <w:rPr>
          <w:sz w:val="27"/>
        </w:rPr>
        <w:t>ЖКХ»,</w:t>
      </w:r>
      <w:r>
        <w:rPr>
          <w:spacing w:val="-8"/>
          <w:sz w:val="27"/>
        </w:rPr>
        <w:t> </w:t>
      </w:r>
      <w:r>
        <w:rPr>
          <w:sz w:val="27"/>
        </w:rPr>
        <w:t>согласно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приложению.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947" w:val="left" w:leader="none"/>
        </w:tabs>
        <w:spacing w:line="240" w:lineRule="auto" w:before="2" w:after="0"/>
        <w:ind w:left="947" w:right="270" w:hanging="466"/>
        <w:jc w:val="both"/>
        <w:rPr>
          <w:sz w:val="27"/>
        </w:rPr>
      </w:pPr>
      <w:r>
        <w:rPr>
          <w:sz w:val="27"/>
        </w:rPr>
        <w:t>Отделу информации и общественных отношений администрации Балашовского муниципального</w:t>
      </w:r>
      <w:r>
        <w:rPr>
          <w:spacing w:val="-3"/>
          <w:sz w:val="27"/>
        </w:rPr>
        <w:t> </w:t>
      </w:r>
      <w:r>
        <w:rPr>
          <w:sz w:val="27"/>
        </w:rPr>
        <w:t>района</w:t>
      </w:r>
      <w:r>
        <w:rPr>
          <w:spacing w:val="-1"/>
          <w:sz w:val="27"/>
        </w:rPr>
        <w:t> </w:t>
      </w:r>
      <w:r>
        <w:rPr>
          <w:sz w:val="27"/>
        </w:rPr>
        <w:t>(Е.В.Александрова)</w:t>
      </w:r>
      <w:r>
        <w:rPr>
          <w:spacing w:val="-3"/>
          <w:sz w:val="27"/>
        </w:rPr>
        <w:t> </w:t>
      </w:r>
      <w:r>
        <w:rPr>
          <w:sz w:val="27"/>
        </w:rPr>
        <w:t>опубликовать настоящее постановление в средствах массовой информации.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947" w:val="left" w:leader="none"/>
        </w:tabs>
        <w:spacing w:line="276" w:lineRule="auto" w:before="2" w:after="0"/>
        <w:ind w:left="947" w:right="269" w:hanging="466"/>
        <w:jc w:val="both"/>
        <w:rPr>
          <w:sz w:val="27"/>
        </w:rPr>
      </w:pPr>
      <w:r>
        <w:rPr>
          <w:sz w:val="27"/>
        </w:rPr>
        <w:t>Настоящее постановление вступает в силу со дня его опубликования </w:t>
      </w:r>
      <w:r>
        <w:rPr>
          <w:spacing w:val="-2"/>
          <w:sz w:val="27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947" w:val="left" w:leader="none"/>
        </w:tabs>
        <w:spacing w:line="240" w:lineRule="auto" w:before="0" w:after="0"/>
        <w:ind w:left="947" w:right="269" w:hanging="466"/>
        <w:jc w:val="both"/>
        <w:rPr>
          <w:sz w:val="27"/>
        </w:rPr>
      </w:pPr>
      <w:r>
        <w:rPr>
          <w:sz w:val="27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  <w:tab w:pos="947" w:val="left" w:leader="none"/>
        </w:tabs>
        <w:spacing w:line="240" w:lineRule="auto" w:before="0" w:after="0"/>
        <w:ind w:left="947" w:right="265" w:hanging="466"/>
        <w:jc w:val="both"/>
        <w:rPr>
          <w:sz w:val="27"/>
        </w:rPr>
      </w:pPr>
      <w:r>
        <w:rPr>
          <w:sz w:val="27"/>
        </w:rPr>
        <w:t>Постановление администрации муниципального образования город Балашов от «29» декабря 2018г. № 291-п «Об утверждении</w:t>
      </w:r>
      <w:r>
        <w:rPr>
          <w:spacing w:val="40"/>
          <w:sz w:val="27"/>
        </w:rPr>
        <w:t> </w:t>
      </w:r>
      <w:r>
        <w:rPr>
          <w:sz w:val="27"/>
        </w:rPr>
        <w:t>Положения об оплате труда работников муниципального казённого учреждения муниципального образования город Балашов «Городское ЖКХ»</w:t>
      </w:r>
      <w:r>
        <w:rPr>
          <w:spacing w:val="40"/>
          <w:sz w:val="27"/>
        </w:rPr>
        <w:t> </w:t>
      </w:r>
      <w:r>
        <w:rPr>
          <w:sz w:val="27"/>
        </w:rPr>
        <w:t>признать утратившим силу.</w:t>
      </w:r>
    </w:p>
    <w:p>
      <w:pPr>
        <w:spacing w:line="322" w:lineRule="exact" w:before="233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7090" w:val="left" w:leader="none"/>
        </w:tabs>
        <w:spacing w:line="322" w:lineRule="exact" w:before="0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П.М.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Петраков</w:t>
      </w:r>
    </w:p>
    <w:p>
      <w:pPr>
        <w:spacing w:after="0" w:line="322" w:lineRule="exact"/>
        <w:jc w:val="left"/>
        <w:rPr>
          <w:sz w:val="28"/>
        </w:rPr>
        <w:sectPr>
          <w:type w:val="continuous"/>
          <w:pgSz w:w="11910" w:h="16840"/>
          <w:pgMar w:top="1920" w:bottom="280" w:left="1580" w:right="580"/>
        </w:sectPr>
      </w:pPr>
    </w:p>
    <w:p>
      <w:pPr>
        <w:pStyle w:val="BodyText"/>
        <w:spacing w:before="73"/>
        <w:ind w:left="3950" w:firstLine="0"/>
        <w:jc w:val="left"/>
      </w:pPr>
      <w:r>
        <w:rPr>
          <w:spacing w:val="-2"/>
        </w:rPr>
        <w:t>Приложение</w:t>
      </w:r>
    </w:p>
    <w:p>
      <w:pPr>
        <w:pStyle w:val="BodyText"/>
        <w:spacing w:line="322" w:lineRule="exact" w:before="1"/>
        <w:ind w:left="3950" w:firstLine="0"/>
        <w:jc w:val="left"/>
      </w:pPr>
      <w:r>
        <w:rPr/>
        <w:t>к</w:t>
      </w:r>
      <w:r>
        <w:rPr>
          <w:spacing w:val="-7"/>
        </w:rPr>
        <w:t> </w:t>
      </w:r>
      <w:r>
        <w:rPr/>
        <w:t>постановлению</w:t>
      </w:r>
      <w:r>
        <w:rPr>
          <w:spacing w:val="-6"/>
        </w:rPr>
        <w:t> </w:t>
      </w:r>
      <w:r>
        <w:rPr>
          <w:spacing w:val="-2"/>
        </w:rPr>
        <w:t>администрации</w:t>
      </w:r>
    </w:p>
    <w:p>
      <w:pPr>
        <w:pStyle w:val="BodyText"/>
        <w:tabs>
          <w:tab w:pos="6145" w:val="left" w:leader="none"/>
          <w:tab w:pos="8646" w:val="left" w:leader="none"/>
        </w:tabs>
        <w:ind w:left="3950" w:right="268" w:firstLine="0"/>
        <w:jc w:val="left"/>
      </w:pPr>
      <w:r>
        <w:rPr>
          <w:spacing w:val="-2"/>
        </w:rPr>
        <w:t>Балашовского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>района </w:t>
      </w:r>
      <w:r>
        <w:rPr/>
        <w:t>от</w:t>
      </w:r>
      <w:r>
        <w:rPr>
          <w:spacing w:val="40"/>
        </w:rPr>
        <w:t> </w:t>
      </w:r>
      <w:r>
        <w:rPr/>
        <w:t>22.01.2020 г. № 11 - п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spacing w:line="322" w:lineRule="exact" w:before="0"/>
        <w:ind w:left="559" w:right="70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>
      <w:pPr>
        <w:spacing w:before="0"/>
        <w:ind w:left="189" w:right="336" w:firstLine="1"/>
        <w:jc w:val="center"/>
        <w:rPr>
          <w:b/>
          <w:sz w:val="28"/>
        </w:rPr>
      </w:pPr>
      <w:r>
        <w:rPr>
          <w:b/>
          <w:sz w:val="28"/>
        </w:rPr>
        <w:t>ОБ ОПЛАТЕ ТРУДА РАБОТНИКОВ МУНИЦИПАЛЬНОГО КАЗЕННОГО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УЧРЕЖДЕНИЯ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ОБРАЗОВАНИЯ ГОРОД БАЛАШОВ «ГОРОДСКОЕ ЖКХ»</w:t>
      </w:r>
    </w:p>
    <w:p>
      <w:pPr>
        <w:pStyle w:val="BodyText"/>
        <w:spacing w:before="118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764" w:val="left" w:leader="none"/>
        </w:tabs>
        <w:spacing w:line="321" w:lineRule="exact" w:before="0" w:after="0"/>
        <w:ind w:left="3764" w:right="0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2"/>
          <w:numId w:val="1"/>
        </w:numPr>
        <w:tabs>
          <w:tab w:pos="1283" w:val="left" w:leader="none"/>
        </w:tabs>
        <w:spacing w:line="240" w:lineRule="auto" w:before="0" w:after="0"/>
        <w:ind w:left="122" w:right="266" w:firstLine="539"/>
        <w:jc w:val="both"/>
        <w:rPr>
          <w:sz w:val="28"/>
        </w:rPr>
      </w:pPr>
      <w:bookmarkStart w:name="1.1. Система оплаты труда работников Мун" w:id="1"/>
      <w:bookmarkEnd w:id="1"/>
      <w:r>
        <w:rPr/>
      </w:r>
      <w:r>
        <w:rPr>
          <w:sz w:val="28"/>
        </w:rPr>
        <w:t>Система оплаты труда работников Муниципального казенного учреждения муниципального образования город Балашов «Городское ЖКХ» (далее соответственно - работники, Учреждение), включает в себя размеры окладов (должностных окладов), выплаты компенсационного и стимулирующего характера.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</w:tabs>
        <w:spacing w:line="320" w:lineRule="exact" w:before="0" w:after="0"/>
        <w:ind w:left="1179" w:right="0" w:hanging="49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> </w:t>
      </w:r>
      <w:r>
        <w:rPr>
          <w:sz w:val="28"/>
        </w:rPr>
        <w:t>Положение</w:t>
      </w:r>
      <w:r>
        <w:rPr>
          <w:spacing w:val="-6"/>
          <w:sz w:val="28"/>
        </w:rPr>
        <w:t> </w:t>
      </w:r>
      <w:r>
        <w:rPr>
          <w:sz w:val="28"/>
        </w:rPr>
        <w:t>включает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себя:</w:t>
      </w:r>
    </w:p>
    <w:p>
      <w:pPr>
        <w:pStyle w:val="ListParagraph"/>
        <w:numPr>
          <w:ilvl w:val="3"/>
          <w:numId w:val="1"/>
        </w:numPr>
        <w:tabs>
          <w:tab w:pos="1363" w:val="left" w:leader="none"/>
        </w:tabs>
        <w:spacing w:line="240" w:lineRule="auto" w:before="0" w:after="0"/>
        <w:ind w:left="1363" w:right="0" w:hanging="162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-10"/>
          <w:sz w:val="28"/>
        </w:rPr>
        <w:t> </w:t>
      </w:r>
      <w:r>
        <w:rPr>
          <w:sz w:val="28"/>
        </w:rPr>
        <w:t>окладов</w:t>
      </w:r>
      <w:r>
        <w:rPr>
          <w:spacing w:val="-7"/>
          <w:sz w:val="28"/>
        </w:rPr>
        <w:t> </w:t>
      </w:r>
      <w:r>
        <w:rPr>
          <w:sz w:val="28"/>
        </w:rPr>
        <w:t>(должностных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окладов);</w:t>
      </w:r>
    </w:p>
    <w:p>
      <w:pPr>
        <w:pStyle w:val="ListParagraph"/>
        <w:numPr>
          <w:ilvl w:val="3"/>
          <w:numId w:val="1"/>
        </w:numPr>
        <w:tabs>
          <w:tab w:pos="1747" w:val="left" w:leader="none"/>
        </w:tabs>
        <w:spacing w:line="240" w:lineRule="auto" w:before="1" w:after="0"/>
        <w:ind w:left="1201" w:right="268" w:firstLine="0"/>
        <w:jc w:val="both"/>
        <w:rPr>
          <w:sz w:val="28"/>
        </w:rPr>
      </w:pPr>
      <w:r>
        <w:rPr>
          <w:sz w:val="28"/>
        </w:rPr>
        <w:t>условия осуществления, виды и размеры выплат компенсационного характера;</w:t>
      </w:r>
    </w:p>
    <w:p>
      <w:pPr>
        <w:pStyle w:val="ListParagraph"/>
        <w:numPr>
          <w:ilvl w:val="3"/>
          <w:numId w:val="1"/>
        </w:numPr>
        <w:tabs>
          <w:tab w:pos="1385" w:val="left" w:leader="none"/>
        </w:tabs>
        <w:spacing w:line="240" w:lineRule="auto" w:before="0" w:after="0"/>
        <w:ind w:left="1201" w:right="264" w:firstLine="0"/>
        <w:jc w:val="both"/>
        <w:rPr>
          <w:sz w:val="28"/>
        </w:rPr>
      </w:pPr>
      <w:r>
        <w:rPr>
          <w:sz w:val="28"/>
        </w:rPr>
        <w:t>условия осуществления, виды и размеры выплат стимулирующего </w:t>
      </w:r>
      <w:r>
        <w:rPr>
          <w:spacing w:val="-2"/>
          <w:sz w:val="28"/>
        </w:rPr>
        <w:t>характера;</w:t>
      </w:r>
    </w:p>
    <w:p>
      <w:pPr>
        <w:pStyle w:val="ListParagraph"/>
        <w:numPr>
          <w:ilvl w:val="3"/>
          <w:numId w:val="1"/>
        </w:numPr>
        <w:tabs>
          <w:tab w:pos="1406" w:val="left" w:leader="none"/>
        </w:tabs>
        <w:spacing w:line="240" w:lineRule="auto" w:before="0" w:after="0"/>
        <w:ind w:left="1201" w:right="266" w:firstLine="0"/>
        <w:jc w:val="both"/>
        <w:rPr>
          <w:sz w:val="28"/>
        </w:rPr>
      </w:pPr>
      <w:r>
        <w:rPr>
          <w:sz w:val="28"/>
        </w:rPr>
        <w:t>условия оплаты труда директора (далее-руководитель), его заместителя, главного инженера и</w:t>
      </w:r>
      <w:r>
        <w:rPr>
          <w:spacing w:val="80"/>
          <w:sz w:val="28"/>
        </w:rPr>
        <w:t> </w:t>
      </w:r>
      <w:r>
        <w:rPr>
          <w:sz w:val="28"/>
        </w:rPr>
        <w:t>главного бухгалтера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2"/>
          <w:numId w:val="1"/>
        </w:numPr>
        <w:tabs>
          <w:tab w:pos="1273" w:val="left" w:leader="none"/>
        </w:tabs>
        <w:spacing w:line="240" w:lineRule="auto" w:before="0" w:after="0"/>
        <w:ind w:left="122" w:right="265" w:firstLine="539"/>
        <w:jc w:val="both"/>
        <w:rPr>
          <w:sz w:val="28"/>
        </w:rPr>
      </w:pPr>
      <w:bookmarkStart w:name="1.3. Условия оплаты труда, включая разме" w:id="2"/>
      <w:bookmarkEnd w:id="2"/>
      <w:r>
        <w:rPr/>
      </w:r>
      <w:r>
        <w:rPr>
          <w:sz w:val="28"/>
        </w:rPr>
        <w:t>Условия оплаты труда, включая размер оклада (должностного оклада) работника,</w:t>
      </w:r>
      <w:r>
        <w:rPr>
          <w:spacing w:val="40"/>
          <w:sz w:val="28"/>
        </w:rPr>
        <w:t> </w:t>
      </w:r>
      <w:r>
        <w:rPr>
          <w:sz w:val="28"/>
        </w:rPr>
        <w:t>выплаты</w:t>
      </w:r>
      <w:r>
        <w:rPr>
          <w:spacing w:val="40"/>
          <w:sz w:val="28"/>
        </w:rPr>
        <w:t> </w:t>
      </w:r>
      <w:r>
        <w:rPr>
          <w:sz w:val="28"/>
        </w:rPr>
        <w:t>компенсационного характера, выплаты стимулирующего характера являются обязательными для включения в трудовой договор.</w:t>
      </w:r>
    </w:p>
    <w:p>
      <w:pPr>
        <w:pStyle w:val="ListParagraph"/>
        <w:numPr>
          <w:ilvl w:val="2"/>
          <w:numId w:val="1"/>
        </w:numPr>
        <w:tabs>
          <w:tab w:pos="1195" w:val="left" w:leader="none"/>
        </w:tabs>
        <w:spacing w:line="240" w:lineRule="auto" w:before="0" w:after="0"/>
        <w:ind w:left="122" w:right="269" w:firstLine="566"/>
        <w:jc w:val="both"/>
        <w:rPr>
          <w:sz w:val="28"/>
        </w:rPr>
      </w:pPr>
      <w:r>
        <w:rPr>
          <w:sz w:val="28"/>
        </w:rPr>
        <w:t>Месячная заработная плата работника, полностью отработавшего за этот период норму рабочего времени и выполнившего норму труда</w:t>
      </w:r>
      <w:r>
        <w:rPr>
          <w:spacing w:val="80"/>
          <w:sz w:val="28"/>
        </w:rPr>
        <w:t> </w:t>
      </w:r>
      <w:r>
        <w:rPr>
          <w:sz w:val="28"/>
        </w:rPr>
        <w:t>(трудовые обязанности), не может быть ниже минимального размера заработной платы, установленного в Саратовской области.</w:t>
      </w:r>
    </w:p>
    <w:p>
      <w:pPr>
        <w:pStyle w:val="BodyText"/>
        <w:ind w:right="530" w:firstLine="566"/>
      </w:pPr>
      <w:r>
        <w:rPr/>
        <w:t>После расчета заработной платы, если ее размер ниже МРОТ, работодатели производят доплату до установленного минимального размера заработной платы.</w:t>
      </w:r>
    </w:p>
    <w:p>
      <w:pPr>
        <w:pStyle w:val="BodyText"/>
        <w:ind w:right="531" w:firstLine="635"/>
      </w:pPr>
      <w:r>
        <w:rPr/>
        <w:t>В случае если работнику установлен режим не полного рабочего дня, доведение до МРОТ производиться пропорционально отработанному </w:t>
      </w:r>
      <w:r>
        <w:rPr>
          <w:spacing w:val="-2"/>
        </w:rPr>
        <w:t>времени.</w:t>
      </w:r>
    </w:p>
    <w:p>
      <w:pPr>
        <w:pStyle w:val="ListParagraph"/>
        <w:numPr>
          <w:ilvl w:val="2"/>
          <w:numId w:val="1"/>
        </w:numPr>
        <w:tabs>
          <w:tab w:pos="1355" w:val="left" w:leader="none"/>
        </w:tabs>
        <w:spacing w:line="240" w:lineRule="auto" w:before="0" w:after="0"/>
        <w:ind w:left="122" w:right="271" w:firstLine="566"/>
        <w:jc w:val="both"/>
        <w:rPr>
          <w:sz w:val="28"/>
        </w:rPr>
      </w:pPr>
      <w:r>
        <w:rPr>
          <w:sz w:val="28"/>
        </w:rPr>
        <w:t>Штатное расписание Муниципального казенного учреждения муниципального образования город Балашов «Городское ЖКХ» утверждает руководитель Учреждения по согласованию с Учредителем.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60" w:bottom="280" w:left="1580" w:right="580"/>
        </w:sectPr>
      </w:pPr>
    </w:p>
    <w:p>
      <w:pPr>
        <w:pStyle w:val="ListParagraph"/>
        <w:numPr>
          <w:ilvl w:val="1"/>
          <w:numId w:val="1"/>
        </w:numPr>
        <w:tabs>
          <w:tab w:pos="3468" w:val="left" w:leader="none"/>
        </w:tabs>
        <w:spacing w:line="319" w:lineRule="exact" w:before="60" w:after="0"/>
        <w:ind w:left="3468" w:right="0" w:hanging="279"/>
        <w:jc w:val="both"/>
        <w:rPr>
          <w:b/>
          <w:sz w:val="28"/>
        </w:rPr>
      </w:pPr>
      <w:r>
        <w:rPr>
          <w:b/>
          <w:sz w:val="28"/>
        </w:rPr>
        <w:t>Оплата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труда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работников</w:t>
      </w:r>
    </w:p>
    <w:p>
      <w:pPr>
        <w:pStyle w:val="ListParagraph"/>
        <w:numPr>
          <w:ilvl w:val="2"/>
          <w:numId w:val="1"/>
        </w:numPr>
        <w:tabs>
          <w:tab w:pos="1360" w:val="left" w:leader="none"/>
        </w:tabs>
        <w:spacing w:line="240" w:lineRule="auto" w:before="0" w:after="0"/>
        <w:ind w:left="122" w:right="266" w:firstLine="707"/>
        <w:jc w:val="both"/>
        <w:rPr>
          <w:sz w:val="28"/>
        </w:rPr>
      </w:pPr>
      <w:r>
        <w:rPr>
          <w:sz w:val="28"/>
        </w:rPr>
        <w:t>Заработная плата работников Учреждения включает в себя оклад (должностной оклад), месячную тарифную ставку, стимулирующие</w:t>
      </w:r>
      <w:r>
        <w:rPr>
          <w:spacing w:val="40"/>
          <w:sz w:val="28"/>
        </w:rPr>
        <w:t> </w:t>
      </w:r>
      <w:r>
        <w:rPr>
          <w:sz w:val="28"/>
        </w:rPr>
        <w:t>надбавки, надбавки компенсационного характера. Оклад (должностной оклад), месячная тарифная ставка, размер и условия получения выплат стимулирующего, компенсационного характера являются обязательными для включения в трудовой договор работников Учреждения.</w:t>
      </w:r>
    </w:p>
    <w:p>
      <w:pPr>
        <w:pStyle w:val="ListParagraph"/>
        <w:numPr>
          <w:ilvl w:val="2"/>
          <w:numId w:val="1"/>
        </w:numPr>
        <w:tabs>
          <w:tab w:pos="1506" w:val="left" w:leader="none"/>
        </w:tabs>
        <w:spacing w:line="240" w:lineRule="auto" w:before="0" w:after="0"/>
        <w:ind w:left="122" w:right="263" w:firstLine="707"/>
        <w:jc w:val="both"/>
        <w:rPr>
          <w:sz w:val="28"/>
        </w:rPr>
      </w:pPr>
      <w:r>
        <w:rPr>
          <w:sz w:val="28"/>
        </w:rPr>
        <w:t>По решению руководителя учреждения работникам может выплачиваться премия в порядке, предусмотренным разделом 7 настоящего </w:t>
      </w:r>
      <w:r>
        <w:rPr>
          <w:spacing w:val="-2"/>
          <w:sz w:val="28"/>
        </w:rPr>
        <w:t>положения.</w:t>
      </w:r>
    </w:p>
    <w:p>
      <w:pPr>
        <w:pStyle w:val="ListParagraph"/>
        <w:numPr>
          <w:ilvl w:val="2"/>
          <w:numId w:val="1"/>
        </w:numPr>
        <w:tabs>
          <w:tab w:pos="1324" w:val="left" w:leader="none"/>
        </w:tabs>
        <w:spacing w:line="240" w:lineRule="auto" w:before="0" w:after="0"/>
        <w:ind w:left="122" w:right="267" w:firstLine="707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-1"/>
          <w:sz w:val="28"/>
        </w:rPr>
        <w:t> </w:t>
      </w:r>
      <w:r>
        <w:rPr>
          <w:sz w:val="28"/>
        </w:rPr>
        <w:t>Учреждения,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уходе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очередной</w:t>
      </w:r>
      <w:r>
        <w:rPr>
          <w:spacing w:val="-1"/>
          <w:sz w:val="28"/>
        </w:rPr>
        <w:t> </w:t>
      </w:r>
      <w:r>
        <w:rPr>
          <w:sz w:val="28"/>
        </w:rPr>
        <w:t>ежегодный</w:t>
      </w:r>
      <w:r>
        <w:rPr>
          <w:spacing w:val="-2"/>
          <w:sz w:val="28"/>
        </w:rPr>
        <w:t> </w:t>
      </w:r>
      <w:r>
        <w:rPr>
          <w:sz w:val="28"/>
        </w:rPr>
        <w:t>отпуск оказывается материальная помощь, в пределах фонда оплаты труда, на основании письменного заявления работника в размере 1 оклада (должностного оклада), месячной</w:t>
      </w:r>
      <w:r>
        <w:rPr>
          <w:spacing w:val="40"/>
          <w:sz w:val="28"/>
        </w:rPr>
        <w:t> </w:t>
      </w:r>
      <w:r>
        <w:rPr>
          <w:sz w:val="28"/>
        </w:rPr>
        <w:t>тарифной ставки в год.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3127" w:val="left" w:leader="none"/>
        </w:tabs>
        <w:spacing w:line="319" w:lineRule="exact" w:before="0" w:after="0"/>
        <w:ind w:left="3127" w:right="0" w:hanging="209"/>
        <w:jc w:val="both"/>
        <w:rPr>
          <w:b/>
          <w:sz w:val="28"/>
        </w:rPr>
      </w:pPr>
      <w:r>
        <w:rPr>
          <w:b/>
          <w:sz w:val="28"/>
        </w:rPr>
        <w:t>Оклад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(должностной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оклад)</w:t>
      </w:r>
    </w:p>
    <w:p>
      <w:pPr>
        <w:pStyle w:val="ListParagraph"/>
        <w:numPr>
          <w:ilvl w:val="2"/>
          <w:numId w:val="1"/>
        </w:numPr>
        <w:tabs>
          <w:tab w:pos="1535" w:val="left" w:leader="none"/>
        </w:tabs>
        <w:spacing w:line="240" w:lineRule="auto" w:before="0" w:after="0"/>
        <w:ind w:left="122" w:right="268" w:firstLine="539"/>
        <w:jc w:val="both"/>
        <w:rPr>
          <w:sz w:val="28"/>
        </w:rPr>
      </w:pPr>
      <w:r>
        <w:rPr>
          <w:sz w:val="28"/>
        </w:rPr>
        <w:t>Размеры окладов (должностных окладов) работников устанавливаются в соответствии с Приложением № 1 к настоящему </w:t>
      </w:r>
      <w:r>
        <w:rPr>
          <w:spacing w:val="-2"/>
          <w:sz w:val="28"/>
        </w:rPr>
        <w:t>Положению.</w:t>
      </w:r>
    </w:p>
    <w:p>
      <w:pPr>
        <w:pStyle w:val="ListParagraph"/>
        <w:numPr>
          <w:ilvl w:val="1"/>
          <w:numId w:val="1"/>
        </w:numPr>
        <w:tabs>
          <w:tab w:pos="3306" w:val="left" w:leader="none"/>
        </w:tabs>
        <w:spacing w:line="240" w:lineRule="auto" w:before="280" w:after="0"/>
        <w:ind w:left="2695" w:right="2495" w:firstLine="264"/>
        <w:jc w:val="both"/>
        <w:rPr>
          <w:b/>
          <w:sz w:val="28"/>
        </w:rPr>
      </w:pPr>
      <w:r>
        <w:rPr>
          <w:b/>
          <w:sz w:val="28"/>
        </w:rPr>
        <w:t>Выплаты компенсационного характера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работникам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Учреждения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65" w:firstLine="707"/>
        <w:jc w:val="both"/>
        <w:rPr>
          <w:sz w:val="28"/>
        </w:rPr>
      </w:pPr>
      <w:r>
        <w:rPr>
          <w:sz w:val="28"/>
        </w:rPr>
        <w:t>Выплаты компенсационного характера производятся в целях обеспечения оплаты труда в повышенном размере работникам Учреждения, работа которых связана с особыми условиями трудовой деятельности и характером отдельных видов работ.</w:t>
      </w:r>
    </w:p>
    <w:p>
      <w:pPr>
        <w:pStyle w:val="BodyText"/>
        <w:ind w:right="263"/>
      </w:pPr>
      <w:r>
        <w:rPr/>
        <w:t>Выплаты компенсационного характера работникам Учреждения устанавливаются в форме процентных доплат и надбавок к окладам (должностным окладам), часовым тарифным ставкам либо твёрдых</w:t>
      </w:r>
      <w:r>
        <w:rPr>
          <w:spacing w:val="40"/>
        </w:rPr>
        <w:t> </w:t>
      </w:r>
      <w:r>
        <w:rPr/>
        <w:t>денежных сумм.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320" w:lineRule="exact" w:before="0" w:after="0"/>
        <w:ind w:left="1320" w:right="0" w:hanging="490"/>
        <w:jc w:val="both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выплатам</w:t>
      </w:r>
      <w:r>
        <w:rPr>
          <w:spacing w:val="-7"/>
          <w:sz w:val="28"/>
        </w:rPr>
        <w:t> </w:t>
      </w:r>
      <w:r>
        <w:rPr>
          <w:sz w:val="28"/>
        </w:rPr>
        <w:t>компенсационного</w:t>
      </w:r>
      <w:r>
        <w:rPr>
          <w:spacing w:val="-10"/>
          <w:sz w:val="28"/>
        </w:rPr>
        <w:t> </w:t>
      </w:r>
      <w:r>
        <w:rPr>
          <w:sz w:val="28"/>
        </w:rPr>
        <w:t>характера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относятся:</w:t>
      </w:r>
    </w:p>
    <w:p>
      <w:pPr>
        <w:pStyle w:val="BodyText"/>
        <w:ind w:right="270"/>
      </w:pPr>
      <w:r>
        <w:rPr/>
        <w:t>выплаты работникам, занятым на тяжёлых работах, работах с</w:t>
      </w:r>
      <w:r>
        <w:rPr>
          <w:spacing w:val="40"/>
        </w:rPr>
        <w:t> </w:t>
      </w:r>
      <w:r>
        <w:rPr/>
        <w:t>вредными и (или) опасными и иными особыми условиями труда;</w:t>
      </w:r>
    </w:p>
    <w:p>
      <w:pPr>
        <w:pStyle w:val="BodyText"/>
        <w:ind w:right="266"/>
      </w:pPr>
      <w:r>
        <w:rPr/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</w:t>
      </w:r>
      <w:r>
        <w:rPr>
          <w:spacing w:val="40"/>
        </w:rPr>
        <w:t> </w:t>
      </w:r>
      <w:r>
        <w:rPr/>
        <w:t>выполнении работ в других условиях, отклоняющихся от нормальных);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69" w:firstLine="707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-6"/>
          <w:sz w:val="28"/>
        </w:rPr>
        <w:t> </w:t>
      </w:r>
      <w:r>
        <w:rPr>
          <w:sz w:val="28"/>
        </w:rPr>
        <w:t>Учреждения</w:t>
      </w:r>
      <w:r>
        <w:rPr>
          <w:spacing w:val="-6"/>
          <w:sz w:val="28"/>
        </w:rPr>
        <w:t> </w:t>
      </w:r>
      <w:r>
        <w:rPr>
          <w:sz w:val="28"/>
        </w:rPr>
        <w:t>устанавливаются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выплат компенсационного характера:</w:t>
      </w:r>
    </w:p>
    <w:p>
      <w:pPr>
        <w:pStyle w:val="BodyText"/>
        <w:ind w:right="269"/>
      </w:pPr>
      <w:r>
        <w:rPr/>
        <w:t>выплаты работнику Учреждения за работу в условиях, отклоняющихся от нормальных (при выполнении работ различной квалификации, совмещении</w:t>
      </w:r>
      <w:r>
        <w:rPr>
          <w:spacing w:val="40"/>
        </w:rPr>
        <w:t> </w:t>
      </w:r>
      <w:r>
        <w:rPr/>
        <w:t>профессий</w:t>
      </w:r>
      <w:r>
        <w:rPr>
          <w:spacing w:val="40"/>
        </w:rPr>
        <w:t> </w:t>
      </w:r>
      <w:r>
        <w:rPr/>
        <w:t>(должностей),</w:t>
      </w:r>
      <w:r>
        <w:rPr>
          <w:spacing w:val="40"/>
        </w:rPr>
        <w:t> </w:t>
      </w:r>
      <w:r>
        <w:rPr/>
        <w:t>выполнении</w:t>
      </w:r>
      <w:r>
        <w:rPr>
          <w:spacing w:val="40"/>
        </w:rPr>
        <w:t> </w:t>
      </w:r>
      <w:r>
        <w:rPr/>
        <w:t>работы,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входящей</w:t>
      </w:r>
      <w:r>
        <w:rPr>
          <w:spacing w:val="40"/>
        </w:rPr>
        <w:t> </w:t>
      </w:r>
      <w:r>
        <w:rPr/>
        <w:t>в</w:t>
      </w:r>
    </w:p>
    <w:p>
      <w:pPr>
        <w:spacing w:after="0"/>
        <w:sectPr>
          <w:pgSz w:w="11910" w:h="16840"/>
          <w:pgMar w:top="1700" w:bottom="280" w:left="1580" w:right="580"/>
        </w:sectPr>
      </w:pPr>
    </w:p>
    <w:p>
      <w:pPr>
        <w:pStyle w:val="BodyText"/>
        <w:spacing w:before="69"/>
        <w:ind w:right="268" w:firstLine="0"/>
      </w:pPr>
      <w:r>
        <w:rPr/>
        <w:t>круг основных обязанностей, но непосредственно связанной с производственным процессом, при подвижном (разъездном) характере работы, особом режиме работы, увеличении объёма работы, исполнении работником Учреждения должностных обязанностей временно отсутствующего работника Учреждения).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1" w:after="0"/>
        <w:ind w:left="122" w:right="265" w:firstLine="707"/>
        <w:jc w:val="both"/>
        <w:rPr>
          <w:color w:val="0D0D0D"/>
          <w:sz w:val="28"/>
        </w:rPr>
      </w:pPr>
      <w:r>
        <w:rPr>
          <w:color w:val="0D0D0D"/>
          <w:sz w:val="28"/>
        </w:rPr>
        <w:t>Условия и порядок выполнения работ различной квалификации, совмещения профессий (должностей) определяются по соглашению сторон</w:t>
      </w:r>
      <w:r>
        <w:rPr>
          <w:color w:val="0D0D0D"/>
          <w:spacing w:val="80"/>
          <w:sz w:val="28"/>
        </w:rPr>
        <w:t> </w:t>
      </w:r>
      <w:r>
        <w:rPr>
          <w:color w:val="0D0D0D"/>
          <w:sz w:val="28"/>
        </w:rPr>
        <w:t>за фактически выполняемый объём работ в пределах утверждённого фонда оплаты труда. Размер установленной выплаты не может превышать размер оклада (должностного оклада), месячной тарифной ставки по совмещаемой профессии (должности) или должности временно отсутствующего работника </w:t>
      </w:r>
      <w:r>
        <w:rPr>
          <w:color w:val="0D0D0D"/>
          <w:spacing w:val="-2"/>
          <w:sz w:val="28"/>
        </w:rPr>
        <w:t>Учреждения.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2" w:lineRule="auto" w:before="0" w:after="0"/>
        <w:ind w:left="122" w:right="269" w:firstLine="707"/>
        <w:jc w:val="both"/>
        <w:rPr>
          <w:sz w:val="28"/>
        </w:rPr>
      </w:pPr>
      <w:r>
        <w:rPr>
          <w:sz w:val="28"/>
        </w:rPr>
        <w:t>Выплата за работу в ночное время производится работникам Учреждения, работающим в ночное время с 22.00 до 6.00 часов.</w:t>
      </w:r>
    </w:p>
    <w:p>
      <w:pPr>
        <w:pStyle w:val="BodyText"/>
        <w:ind w:right="264"/>
      </w:pPr>
      <w:r>
        <w:rPr/>
        <w:t>Размер повышения оплаты труда за работу в ночное время работникам Учреждения составляет 40 процентов оклада (должностного оклада, часовой тарифной ставки), рассчитанного за каждый час работы в ночное время.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70" w:firstLine="707"/>
        <w:jc w:val="both"/>
        <w:rPr>
          <w:sz w:val="28"/>
        </w:rPr>
      </w:pPr>
      <w:r>
        <w:rPr>
          <w:sz w:val="28"/>
        </w:rPr>
        <w:t>Оплата труда работника Учреждения, привлечённого по инициативе Работодателя к работе в выходной или нерабочий праздничный день осуществляется в порядке, предусмотренном Трудовым кодексом Российской Федерации с соблюдением гарантий, предоставляемых отдельным категориям работников Учреждения, и оформляется локальным актом Учреждения.</w:t>
      </w:r>
    </w:p>
    <w:p>
      <w:pPr>
        <w:pStyle w:val="BodyText"/>
        <w:ind w:right="264"/>
      </w:pPr>
      <w:r>
        <w:rPr/>
        <w:t>Выходные дни определяются Правилами внутреннего трудового распорядка Учреждения и графиками сменности. Нерабочие праздничные дни устанавливаются трудовым законодательством Российской Федерации.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65" w:firstLine="707"/>
        <w:jc w:val="both"/>
        <w:rPr>
          <w:sz w:val="28"/>
        </w:rPr>
      </w:pPr>
      <w:r>
        <w:rPr>
          <w:sz w:val="28"/>
        </w:rPr>
        <w:t>Привлечение работника Учреждения к сверхурочной работе осуществляется в порядке, предусмотренном Трудовым кодексом</w:t>
      </w:r>
      <w:r>
        <w:rPr>
          <w:spacing w:val="80"/>
          <w:sz w:val="28"/>
        </w:rPr>
        <w:t> </w:t>
      </w:r>
      <w:r>
        <w:rPr>
          <w:sz w:val="28"/>
        </w:rPr>
        <w:t>Российской Федерации с соблюдением гарантий, предоставляемых отдельным категориям работников Учреждения, и оформляется локальным актом Учреждения. Выполнение трудовых (должностных) обязанностей за пределами установленной продолжительности рабочего времени по инициативе самого работника Учреждения не рассматривается как сверхурочная работа.</w:t>
      </w:r>
    </w:p>
    <w:p>
      <w:pPr>
        <w:pStyle w:val="BodyText"/>
        <w:ind w:right="271"/>
      </w:pPr>
      <w:r>
        <w:rPr/>
        <w:t>Оплата сверхурочной работы производится за первые два часа в полуторном размере, за последующие часы – в двойном размере.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71" w:firstLine="707"/>
        <w:jc w:val="both"/>
        <w:rPr>
          <w:sz w:val="28"/>
        </w:rPr>
      </w:pPr>
      <w:bookmarkStart w:name="4.8. Ежемесячная доплата за особый режим" w:id="3"/>
      <w:bookmarkEnd w:id="3"/>
      <w:r>
        <w:rPr/>
      </w:r>
      <w:r>
        <w:rPr>
          <w:sz w:val="28"/>
        </w:rPr>
        <w:t>Ежемесячная доплата за особый режим работы устанавливается работникам Учреждения в размере до 200 процентов оклада (должностного оклада с учётом следующих показателей:</w:t>
      </w:r>
    </w:p>
    <w:p>
      <w:pPr>
        <w:pStyle w:val="BodyText"/>
        <w:jc w:val="left"/>
      </w:pPr>
      <w:bookmarkStart w:name="исполнение должностных обязанностей в ус" w:id="4"/>
      <w:bookmarkEnd w:id="4"/>
      <w:r>
        <w:rPr/>
      </w:r>
      <w:r>
        <w:rPr/>
        <w:t>исполнение</w:t>
      </w:r>
      <w:r>
        <w:rPr>
          <w:spacing w:val="80"/>
        </w:rPr>
        <w:t> </w:t>
      </w:r>
      <w:r>
        <w:rPr/>
        <w:t>должностных</w:t>
      </w:r>
      <w:r>
        <w:rPr>
          <w:spacing w:val="80"/>
        </w:rPr>
        <w:t> </w:t>
      </w:r>
      <w:r>
        <w:rPr/>
        <w:t>обязанностей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условиях,</w:t>
      </w:r>
      <w:r>
        <w:rPr>
          <w:spacing w:val="80"/>
        </w:rPr>
        <w:t> </w:t>
      </w:r>
      <w:r>
        <w:rPr/>
        <w:t>отличающихся срочностью и графиком работы;</w:t>
      </w:r>
    </w:p>
    <w:p>
      <w:pPr>
        <w:pStyle w:val="BodyText"/>
        <w:tabs>
          <w:tab w:pos="2717" w:val="left" w:leader="none"/>
          <w:tab w:pos="4455" w:val="left" w:leader="none"/>
          <w:tab w:pos="5906" w:val="left" w:leader="none"/>
          <w:tab w:pos="7055" w:val="left" w:leader="none"/>
          <w:tab w:pos="8084" w:val="left" w:leader="none"/>
        </w:tabs>
        <w:ind w:right="272"/>
        <w:jc w:val="left"/>
      </w:pPr>
      <w:bookmarkStart w:name="качественное выполнение большого объёма " w:id="5"/>
      <w:bookmarkEnd w:id="5"/>
      <w:r>
        <w:rPr/>
      </w:r>
      <w:r>
        <w:rPr>
          <w:spacing w:val="-2"/>
        </w:rPr>
        <w:t>качественное</w:t>
      </w:r>
      <w:r>
        <w:rPr/>
        <w:tab/>
      </w:r>
      <w:r>
        <w:rPr>
          <w:spacing w:val="-2"/>
        </w:rPr>
        <w:t>выполнение</w:t>
      </w:r>
      <w:r>
        <w:rPr/>
        <w:tab/>
      </w:r>
      <w:r>
        <w:rPr>
          <w:spacing w:val="-2"/>
        </w:rPr>
        <w:t>большого</w:t>
      </w:r>
      <w:r>
        <w:rPr/>
        <w:tab/>
      </w:r>
      <w:r>
        <w:rPr>
          <w:spacing w:val="-2"/>
        </w:rPr>
        <w:t>объёма</w:t>
      </w:r>
      <w:r>
        <w:rPr/>
        <w:tab/>
      </w:r>
      <w:r>
        <w:rPr>
          <w:spacing w:val="-2"/>
        </w:rPr>
        <w:t>работ,</w:t>
      </w:r>
      <w:r>
        <w:rPr/>
        <w:tab/>
      </w:r>
      <w:r>
        <w:rPr>
          <w:spacing w:val="-2"/>
        </w:rPr>
        <w:t>требующих </w:t>
      </w:r>
      <w:r>
        <w:rPr/>
        <w:t>повышенного внимания;</w:t>
      </w:r>
    </w:p>
    <w:p>
      <w:pPr>
        <w:pStyle w:val="BodyText"/>
        <w:tabs>
          <w:tab w:pos="2624" w:val="left" w:leader="none"/>
          <w:tab w:pos="3029" w:val="left" w:leader="none"/>
          <w:tab w:pos="4827" w:val="left" w:leader="none"/>
          <w:tab w:pos="7170" w:val="left" w:leader="none"/>
          <w:tab w:pos="8124" w:val="left" w:leader="none"/>
          <w:tab w:pos="9319" w:val="left" w:leader="none"/>
        </w:tabs>
        <w:ind w:right="272"/>
        <w:jc w:val="left"/>
      </w:pPr>
      <w:bookmarkStart w:name="привлечение к выполнению непредвиденных," w:id="6"/>
      <w:bookmarkEnd w:id="6"/>
      <w:r>
        <w:rPr/>
      </w:r>
      <w:r>
        <w:rPr>
          <w:spacing w:val="-2"/>
        </w:rPr>
        <w:t>привлечение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выполнению</w:t>
      </w:r>
      <w:r>
        <w:rPr/>
        <w:tab/>
      </w:r>
      <w:r>
        <w:rPr>
          <w:spacing w:val="-2"/>
        </w:rPr>
        <w:t>непредвиденных,</w:t>
      </w:r>
      <w:r>
        <w:rPr/>
        <w:tab/>
      </w:r>
      <w:r>
        <w:rPr>
          <w:spacing w:val="-2"/>
        </w:rPr>
        <w:t>особо</w:t>
      </w:r>
      <w:r>
        <w:rPr/>
        <w:tab/>
      </w:r>
      <w:r>
        <w:rPr>
          <w:spacing w:val="-2"/>
        </w:rPr>
        <w:t>важных</w:t>
      </w:r>
      <w:r>
        <w:rPr/>
        <w:tab/>
      </w:r>
      <w:r>
        <w:rPr>
          <w:spacing w:val="-10"/>
        </w:rPr>
        <w:t>и </w:t>
      </w:r>
      <w:r>
        <w:rPr/>
        <w:t>ответственных работ;</w:t>
      </w:r>
    </w:p>
    <w:p>
      <w:pPr>
        <w:spacing w:after="0"/>
        <w:jc w:val="left"/>
        <w:sectPr>
          <w:pgSz w:w="11910" w:h="16840"/>
          <w:pgMar w:top="1040" w:bottom="280" w:left="1580" w:right="580"/>
        </w:sectPr>
      </w:pPr>
    </w:p>
    <w:p>
      <w:pPr>
        <w:pStyle w:val="BodyText"/>
        <w:spacing w:line="242" w:lineRule="auto" w:before="69"/>
        <w:ind w:right="264"/>
      </w:pPr>
      <w:bookmarkStart w:name="систематическая переработка сверх нормал" w:id="7"/>
      <w:bookmarkEnd w:id="7"/>
      <w:r>
        <w:rPr/>
      </w:r>
      <w:r>
        <w:rPr/>
        <w:t>систематическая переработка сверх нормальной продолжительности рабочего времени, разъездной характер работы.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71" w:firstLine="707"/>
        <w:jc w:val="both"/>
        <w:rPr>
          <w:sz w:val="28"/>
        </w:rPr>
      </w:pPr>
      <w:r>
        <w:rPr>
          <w:sz w:val="28"/>
        </w:rPr>
        <w:t>Выплаты компенсационного характера назначаются без учёта других видов выплат и выплачиваются ежемесячно одновременно с заработной платой.</w:t>
      </w:r>
    </w:p>
    <w:p>
      <w:pPr>
        <w:pStyle w:val="ListParagraph"/>
        <w:numPr>
          <w:ilvl w:val="2"/>
          <w:numId w:val="1"/>
        </w:numPr>
        <w:tabs>
          <w:tab w:pos="1457" w:val="left" w:leader="none"/>
        </w:tabs>
        <w:spacing w:line="240" w:lineRule="auto" w:before="0" w:after="0"/>
        <w:ind w:left="122" w:right="264" w:firstLine="707"/>
        <w:jc w:val="both"/>
        <w:rPr>
          <w:sz w:val="28"/>
        </w:rPr>
      </w:pPr>
      <w:r>
        <w:rPr>
          <w:sz w:val="28"/>
        </w:rPr>
        <w:t>Выплаты компенсационного характера учитываются во всех случаях исчисления среднего заработка и выплачиваются с момента возникновения права на назначение этой выплаты, либо изменения её </w:t>
      </w:r>
      <w:r>
        <w:rPr>
          <w:spacing w:val="-2"/>
          <w:sz w:val="28"/>
        </w:rPr>
        <w:t>размера.</w:t>
      </w:r>
    </w:p>
    <w:p>
      <w:pPr>
        <w:pStyle w:val="ListParagraph"/>
        <w:numPr>
          <w:ilvl w:val="2"/>
          <w:numId w:val="1"/>
        </w:numPr>
        <w:tabs>
          <w:tab w:pos="1457" w:val="left" w:leader="none"/>
        </w:tabs>
        <w:spacing w:line="240" w:lineRule="auto" w:before="0" w:after="0"/>
        <w:ind w:left="122" w:right="263" w:firstLine="707"/>
        <w:jc w:val="both"/>
        <w:rPr>
          <w:sz w:val="28"/>
        </w:rPr>
      </w:pPr>
      <w:r>
        <w:rPr>
          <w:sz w:val="28"/>
        </w:rPr>
        <w:t>Если у работника Учреждения право на назначение, либо изменение размера выплаты компенсационного характера наступило в</w:t>
      </w:r>
      <w:r>
        <w:rPr>
          <w:spacing w:val="40"/>
          <w:sz w:val="28"/>
        </w:rPr>
        <w:t> </w:t>
      </w:r>
      <w:r>
        <w:rPr>
          <w:sz w:val="28"/>
        </w:rPr>
        <w:t>период его пребывания в</w:t>
      </w:r>
      <w:r>
        <w:rPr>
          <w:spacing w:val="-1"/>
          <w:sz w:val="28"/>
        </w:rPr>
        <w:t> </w:t>
      </w:r>
      <w:r>
        <w:rPr>
          <w:sz w:val="28"/>
        </w:rPr>
        <w:t>очередном</w:t>
      </w:r>
      <w:r>
        <w:rPr>
          <w:spacing w:val="-1"/>
          <w:sz w:val="28"/>
        </w:rPr>
        <w:t> </w:t>
      </w:r>
      <w:r>
        <w:rPr>
          <w:sz w:val="28"/>
        </w:rPr>
        <w:t>отпуске, а также в</w:t>
      </w:r>
      <w:r>
        <w:rPr>
          <w:spacing w:val="-1"/>
          <w:sz w:val="28"/>
        </w:rPr>
        <w:t> </w:t>
      </w:r>
      <w:r>
        <w:rPr>
          <w:sz w:val="28"/>
        </w:rPr>
        <w:t>период его временной нетрудоспособности, выплаты производятся после окончания отпуска, временной нетрудоспособности.</w:t>
      </w:r>
    </w:p>
    <w:p>
      <w:pPr>
        <w:pStyle w:val="BodyText"/>
        <w:ind w:right="265"/>
      </w:pPr>
      <w:r>
        <w:rPr/>
        <w:t>В том случае, если у работника Учреждения право на назначение, либо изменение размера выплаты компенсационного характера наступило в</w:t>
      </w:r>
      <w:r>
        <w:rPr>
          <w:spacing w:val="40"/>
        </w:rPr>
        <w:t> </w:t>
      </w:r>
      <w:r>
        <w:rPr/>
        <w:t>период получения профессионального образования, переподготовки или повышения квалификации в учебном заведении, а также в других случаях, при которых за работником сохраняется средняя заработная плата, выплаты компенсационного характера назначаются, либо их размер изменяется с момента наступления этого права и производится соответствующий перерасчёт среднего заработка.</w:t>
      </w:r>
    </w:p>
    <w:p>
      <w:pPr>
        <w:pStyle w:val="ListParagraph"/>
        <w:numPr>
          <w:ilvl w:val="2"/>
          <w:numId w:val="1"/>
        </w:numPr>
        <w:tabs>
          <w:tab w:pos="1457" w:val="left" w:leader="none"/>
        </w:tabs>
        <w:spacing w:line="240" w:lineRule="auto" w:before="0" w:after="0"/>
        <w:ind w:left="122" w:right="264" w:firstLine="707"/>
        <w:jc w:val="both"/>
        <w:rPr>
          <w:sz w:val="28"/>
        </w:rPr>
      </w:pPr>
      <w:r>
        <w:rPr>
          <w:sz w:val="28"/>
        </w:rPr>
        <w:t>При увольнении работника Учреждения выплаты компенсационного характера начисляются пропорционально отработанному времени, выплата производится при окончательном расчёте.</w:t>
      </w:r>
    </w:p>
    <w:p>
      <w:pPr>
        <w:pStyle w:val="ListParagraph"/>
        <w:numPr>
          <w:ilvl w:val="2"/>
          <w:numId w:val="1"/>
        </w:numPr>
        <w:tabs>
          <w:tab w:pos="1457" w:val="left" w:leader="none"/>
        </w:tabs>
        <w:spacing w:line="240" w:lineRule="auto" w:before="0" w:after="0"/>
        <w:ind w:left="122" w:right="267" w:firstLine="707"/>
        <w:jc w:val="both"/>
        <w:rPr>
          <w:sz w:val="28"/>
        </w:rPr>
      </w:pPr>
      <w:r>
        <w:rPr>
          <w:sz w:val="28"/>
        </w:rPr>
        <w:t>Выплаты компенсационного характера устанавливаются работникам Учреждения в пределах средств, предусмотренных на эти цели в составе фонда оплаты труда, являющегося составной частью заработной платы и выплачивается в размерах, установленных в трудовом договоре работника Учреждения. В трудовой договор работника Учреждения подлежит включению перечень устанавливаемых работнику выплат компенсационного характера.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319" w:lineRule="exact" w:before="0" w:after="0"/>
        <w:ind w:left="1231" w:right="0" w:hanging="279"/>
        <w:jc w:val="both"/>
        <w:rPr>
          <w:b/>
          <w:sz w:val="28"/>
        </w:rPr>
      </w:pPr>
      <w:r>
        <w:rPr>
          <w:b/>
          <w:sz w:val="28"/>
        </w:rPr>
        <w:t>Выплаты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стимулирующего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характера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работникам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Учреждения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72" w:firstLine="707"/>
        <w:jc w:val="both"/>
        <w:rPr>
          <w:sz w:val="28"/>
        </w:rPr>
      </w:pPr>
      <w:r>
        <w:rPr>
          <w:sz w:val="28"/>
        </w:rPr>
        <w:t>Выплаты стимулирующего характера производятся в целях повышения мотивации качественного труда работников Учреждения и поощрения за результаты труда.</w:t>
      </w:r>
    </w:p>
    <w:p>
      <w:pPr>
        <w:pStyle w:val="BodyText"/>
        <w:ind w:right="265"/>
      </w:pPr>
      <w:r>
        <w:rPr/>
        <w:t>Выплаты стимулирующего характера направлены на формирование у работников Учреждения побудительных мотивов к труду, повышение результативности труда.</w:t>
      </w:r>
    </w:p>
    <w:p>
      <w:pPr>
        <w:pStyle w:val="ListParagraph"/>
        <w:numPr>
          <w:ilvl w:val="2"/>
          <w:numId w:val="1"/>
        </w:numPr>
        <w:tabs>
          <w:tab w:pos="1398" w:val="left" w:leader="none"/>
        </w:tabs>
        <w:spacing w:line="240" w:lineRule="auto" w:before="0" w:after="0"/>
        <w:ind w:left="122" w:right="531" w:firstLine="707"/>
        <w:jc w:val="both"/>
        <w:rPr>
          <w:sz w:val="28"/>
        </w:rPr>
      </w:pPr>
      <w:r>
        <w:rPr>
          <w:sz w:val="28"/>
        </w:rPr>
        <w:t>В целях поощрения работников учреждения за выполненную работу устанавливаются следующие виды выплат стимулирующего </w:t>
      </w:r>
      <w:r>
        <w:rPr>
          <w:spacing w:val="-2"/>
          <w:sz w:val="28"/>
        </w:rPr>
        <w:t>характера:</w:t>
      </w:r>
    </w:p>
    <w:p>
      <w:pPr>
        <w:pStyle w:val="ListParagraph"/>
        <w:numPr>
          <w:ilvl w:val="3"/>
          <w:numId w:val="1"/>
        </w:numPr>
        <w:tabs>
          <w:tab w:pos="992" w:val="left" w:leader="none"/>
        </w:tabs>
        <w:spacing w:line="321" w:lineRule="exact" w:before="0" w:after="0"/>
        <w:ind w:left="992" w:right="0" w:hanging="162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интенсивность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высокие</w:t>
      </w:r>
      <w:r>
        <w:rPr>
          <w:spacing w:val="-7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3"/>
          <w:numId w:val="1"/>
        </w:numPr>
        <w:tabs>
          <w:tab w:pos="992" w:val="left" w:leader="none"/>
        </w:tabs>
        <w:spacing w:line="240" w:lineRule="auto" w:before="0" w:after="0"/>
        <w:ind w:left="992" w:right="0" w:hanging="162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качество</w:t>
      </w:r>
      <w:r>
        <w:rPr>
          <w:spacing w:val="-5"/>
          <w:sz w:val="28"/>
        </w:rPr>
        <w:t> </w:t>
      </w:r>
      <w:r>
        <w:rPr>
          <w:sz w:val="28"/>
        </w:rPr>
        <w:t>выполняемых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580"/>
        </w:sectPr>
      </w:pPr>
    </w:p>
    <w:p>
      <w:pPr>
        <w:pStyle w:val="ListParagraph"/>
        <w:numPr>
          <w:ilvl w:val="3"/>
          <w:numId w:val="1"/>
        </w:numPr>
        <w:tabs>
          <w:tab w:pos="992" w:val="left" w:leader="none"/>
        </w:tabs>
        <w:spacing w:line="240" w:lineRule="auto" w:before="69" w:after="0"/>
        <w:ind w:left="992" w:right="0" w:hanging="162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стаж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специальности;</w:t>
      </w:r>
    </w:p>
    <w:p>
      <w:pPr>
        <w:pStyle w:val="ListParagraph"/>
        <w:numPr>
          <w:ilvl w:val="3"/>
          <w:numId w:val="1"/>
        </w:numPr>
        <w:tabs>
          <w:tab w:pos="912" w:val="left" w:leader="none"/>
        </w:tabs>
        <w:spacing w:line="240" w:lineRule="auto" w:before="3" w:after="0"/>
        <w:ind w:left="912" w:right="0" w:hanging="162"/>
        <w:jc w:val="both"/>
        <w:rPr>
          <w:sz w:val="28"/>
        </w:rPr>
      </w:pPr>
      <w:r>
        <w:rPr>
          <w:sz w:val="28"/>
        </w:rPr>
        <w:t>индексационные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выплаты.</w:t>
      </w:r>
    </w:p>
    <w:p>
      <w:pPr>
        <w:pStyle w:val="BodyText"/>
        <w:ind w:right="527" w:firstLine="1125"/>
      </w:pPr>
      <w:r>
        <w:rPr/>
        <w:t>Выплаты стимулирующего характера производятся в пределах и при наличии средств в фонде оплаты труда, в размерах, установленных локальным актом Учреждения. В трудовой договор с работником Учреждения подлежит включению перечень устанавливаемых работнику выплат стимулирующего характера.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71" w:firstLine="707"/>
        <w:jc w:val="both"/>
        <w:rPr>
          <w:sz w:val="28"/>
        </w:rPr>
      </w:pPr>
      <w:r>
        <w:rPr>
          <w:sz w:val="28"/>
        </w:rPr>
        <w:t>Конкретный размер выплат стимулирующего характера устанавливается работнику Учреждения при назначении на должность, переводе на другую должность и в других случаях на основании локального акта Учреждения.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66" w:firstLine="707"/>
        <w:jc w:val="both"/>
        <w:rPr>
          <w:sz w:val="28"/>
        </w:rPr>
      </w:pPr>
      <w:r>
        <w:rPr>
          <w:sz w:val="28"/>
        </w:rPr>
        <w:t>Выплаты стимулирующего характера назначаются работникам Учреждения в процентном отношении к окладу (должностному окладу), месячной тарифной ставке без учёта других видов выплат и выплачиваются </w:t>
      </w:r>
      <w:r>
        <w:rPr>
          <w:spacing w:val="-2"/>
          <w:sz w:val="28"/>
        </w:rPr>
        <w:t>ежемесячно.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67" w:firstLine="707"/>
        <w:jc w:val="both"/>
        <w:rPr>
          <w:sz w:val="28"/>
        </w:rPr>
      </w:pPr>
      <w:r>
        <w:rPr>
          <w:sz w:val="28"/>
        </w:rPr>
        <w:t>Выплаты стимулирующего характера работникам Учреждения учитываются во всех случаях исчисления среднего заработка и выплачиваются с момента возникновения права на назначение этих выплат, либо изменения их размера.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71" w:firstLine="707"/>
        <w:jc w:val="both"/>
        <w:rPr>
          <w:sz w:val="28"/>
        </w:rPr>
      </w:pPr>
      <w:r>
        <w:rPr>
          <w:sz w:val="28"/>
        </w:rPr>
        <w:t>Если у работника Учреждения право на назначение, либо изменение размера выплаты стимулирующего характера наступило в период его пребывания в очередном отпуске, а также в период его временной нетрудоспособности, выплаты производятся после окончания отпуска, временной нетрудоспособности.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73" w:firstLine="707"/>
        <w:jc w:val="both"/>
        <w:rPr>
          <w:sz w:val="28"/>
        </w:rPr>
      </w:pPr>
      <w:r>
        <w:rPr>
          <w:sz w:val="28"/>
        </w:rPr>
        <w:t>При увольнении работника Учреждения выплаты стимулирующего характера начисляется пропорционально отработанному времени и их выплата производится при окончательном расчёте.</w:t>
      </w:r>
    </w:p>
    <w:p>
      <w:pPr>
        <w:pStyle w:val="BodyText"/>
        <w:spacing w:before="1"/>
        <w:ind w:right="270"/>
      </w:pPr>
      <w:r>
        <w:rPr/>
        <w:t>Работникам Учреждения, уволенным в месяце, в котором имело место нарушение ими трудовой или производственной дисциплины, выплаты стимулирующего характера, кроме выплаты за стаж непрерывной работы, выслугу лет, не начисляются и не выплачиваются.</w:t>
      </w:r>
    </w:p>
    <w:p>
      <w:pPr>
        <w:pStyle w:val="ListParagraph"/>
        <w:numPr>
          <w:ilvl w:val="2"/>
          <w:numId w:val="1"/>
        </w:numPr>
        <w:tabs>
          <w:tab w:pos="1319" w:val="left" w:leader="none"/>
        </w:tabs>
        <w:spacing w:line="240" w:lineRule="auto" w:before="0" w:after="0"/>
        <w:ind w:left="122" w:right="265" w:firstLine="707"/>
        <w:jc w:val="both"/>
        <w:rPr>
          <w:sz w:val="28"/>
        </w:rPr>
      </w:pPr>
      <w:r>
        <w:rPr>
          <w:sz w:val="28"/>
        </w:rPr>
        <w:t>Выплаты за интенсивность и высокие результаты работы, за качество выполняемых работ к окладу (должностному окладу), месячной тарифной</w:t>
      </w:r>
      <w:r>
        <w:rPr>
          <w:spacing w:val="-1"/>
          <w:sz w:val="28"/>
        </w:rPr>
        <w:t> </w:t>
      </w:r>
      <w:r>
        <w:rPr>
          <w:sz w:val="28"/>
        </w:rPr>
        <w:t>ставке,</w:t>
      </w:r>
      <w:r>
        <w:rPr>
          <w:spacing w:val="40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sz w:val="28"/>
        </w:rPr>
        <w:t>составной</w:t>
      </w:r>
      <w:r>
        <w:rPr>
          <w:spacing w:val="-3"/>
          <w:sz w:val="28"/>
        </w:rPr>
        <w:t> </w:t>
      </w:r>
      <w:r>
        <w:rPr>
          <w:sz w:val="28"/>
        </w:rPr>
        <w:t>частью</w:t>
      </w:r>
      <w:r>
        <w:rPr>
          <w:spacing w:val="-3"/>
          <w:sz w:val="28"/>
        </w:rPr>
        <w:t> </w:t>
      </w:r>
      <w:r>
        <w:rPr>
          <w:sz w:val="28"/>
        </w:rPr>
        <w:t>оплаты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выплачиваются работникам Учреждения в целях повышения их заинтересованности, в результатах своей профессиональной деятельности исходя из оценки исполнения должностных обязанностей.</w:t>
      </w:r>
    </w:p>
    <w:p>
      <w:pPr>
        <w:pStyle w:val="BodyText"/>
        <w:ind w:right="273"/>
      </w:pPr>
      <w:r>
        <w:rPr/>
        <w:t>Выплата за интенсивность и высокие результаты работы, за качество выполняемых работ работнику Учреждения устанавливается при приёме на работу, переводе на другую должность в соответствии с локальным актом </w:t>
      </w:r>
      <w:r>
        <w:rPr>
          <w:spacing w:val="-2"/>
        </w:rPr>
        <w:t>Учреждения.</w:t>
      </w:r>
    </w:p>
    <w:p>
      <w:pPr>
        <w:pStyle w:val="BodyText"/>
        <w:ind w:right="270"/>
      </w:pPr>
      <w:r>
        <w:rPr/>
        <w:t>Размер выплаты за интенсивность и высокие результаты работы устанавливается локальным актом Учреждения в следующих размерах:</w:t>
      </w:r>
    </w:p>
    <w:p>
      <w:pPr>
        <w:spacing w:after="0"/>
        <w:sectPr>
          <w:pgSz w:w="11910" w:h="16840"/>
          <w:pgMar w:top="1040" w:bottom="280" w:left="1580" w:right="580"/>
        </w:sectPr>
      </w:pPr>
    </w:p>
    <w:p>
      <w:pPr>
        <w:pStyle w:val="BodyText"/>
        <w:spacing w:before="69"/>
        <w:ind w:right="265"/>
      </w:pPr>
      <w:r>
        <w:rPr/>
        <w:t>руководителю Учреждения, заместителям руководителя Учреждения и главному бухгалтеру Учреждения до 250 процентов оклада (должностного </w:t>
      </w:r>
      <w:r>
        <w:rPr>
          <w:spacing w:val="-2"/>
        </w:rPr>
        <w:t>оклада);</w:t>
      </w:r>
    </w:p>
    <w:p>
      <w:pPr>
        <w:pStyle w:val="BodyText"/>
        <w:spacing w:before="2"/>
        <w:ind w:right="275"/>
      </w:pPr>
      <w:r>
        <w:rPr/>
        <w:t>работникам Учреждения до 200 процентов оклада (должностного оклада), месячной тарифной ставки.</w:t>
      </w:r>
    </w:p>
    <w:p>
      <w:pPr>
        <w:pStyle w:val="BodyText"/>
        <w:ind w:right="272"/>
      </w:pPr>
      <w:r>
        <w:rPr/>
        <w:t>Размер выплаты за качество выполняемых работ устанавливается локальным актом Учреждения в следующих размерах:</w:t>
      </w:r>
    </w:p>
    <w:p>
      <w:pPr>
        <w:pStyle w:val="BodyText"/>
        <w:spacing w:before="1"/>
        <w:ind w:right="272"/>
      </w:pPr>
      <w:r>
        <w:rPr/>
        <w:t>руководителю Учреждения, заместителям руководителя Учреждения и главному бухгалтеру Учреждения до 250 процентов оклада (должностного </w:t>
      </w:r>
      <w:r>
        <w:rPr>
          <w:spacing w:val="-2"/>
        </w:rPr>
        <w:t>оклада);</w:t>
      </w:r>
    </w:p>
    <w:p>
      <w:pPr>
        <w:pStyle w:val="BodyText"/>
        <w:ind w:right="275"/>
      </w:pPr>
      <w:r>
        <w:rPr/>
        <w:t>работникам Учреждения до 200 процентов оклада (должностного оклада), месячной тарифной ставки.</w:t>
      </w:r>
    </w:p>
    <w:p>
      <w:pPr>
        <w:pStyle w:val="BodyText"/>
        <w:ind w:right="257"/>
      </w:pPr>
      <w:r>
        <w:rPr/>
        <w:t>Установленные размеры надбавки работнику Учреждения по мотивированному представлению непосредственного руководителя увеличиваются (но не более размеров указанных в пункте 4.10 настоящего Положения) или снижаются в соответствии с локальным актом Учреждения.</w:t>
      </w:r>
    </w:p>
    <w:p>
      <w:pPr>
        <w:pStyle w:val="ListParagraph"/>
        <w:numPr>
          <w:ilvl w:val="2"/>
          <w:numId w:val="1"/>
        </w:numPr>
        <w:tabs>
          <w:tab w:pos="1321" w:val="left" w:leader="none"/>
        </w:tabs>
        <w:spacing w:line="322" w:lineRule="exact" w:before="0" w:after="0"/>
        <w:ind w:left="1321" w:right="0" w:hanging="491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стаж</w:t>
      </w:r>
      <w:r>
        <w:rPr>
          <w:spacing w:val="-6"/>
          <w:sz w:val="28"/>
        </w:rPr>
        <w:t> </w:t>
      </w:r>
      <w:r>
        <w:rPr>
          <w:sz w:val="28"/>
        </w:rPr>
        <w:t>непрерывной</w:t>
      </w:r>
      <w:r>
        <w:rPr>
          <w:spacing w:val="-9"/>
          <w:sz w:val="28"/>
        </w:rPr>
        <w:t> </w:t>
      </w:r>
      <w:r>
        <w:rPr>
          <w:sz w:val="28"/>
        </w:rPr>
        <w:t>работы,</w:t>
      </w:r>
      <w:r>
        <w:rPr>
          <w:spacing w:val="-6"/>
          <w:sz w:val="28"/>
        </w:rPr>
        <w:t> </w:t>
      </w:r>
      <w:r>
        <w:rPr>
          <w:sz w:val="28"/>
        </w:rPr>
        <w:t>выслугу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лет.</w:t>
      </w:r>
    </w:p>
    <w:p>
      <w:pPr>
        <w:pStyle w:val="BodyText"/>
        <w:ind w:right="264"/>
      </w:pPr>
      <w:r>
        <w:rPr/>
        <w:t>Выплаты за стаж непрерывной работы, выслугу лет (далее – выплаты</w:t>
      </w:r>
      <w:r>
        <w:rPr>
          <w:spacing w:val="80"/>
        </w:rPr>
        <w:t> </w:t>
      </w:r>
      <w:r>
        <w:rPr/>
        <w:t>за стаж) к окладу (должностному окладу), месячной тарифной ставке устанавливается и выплачивается дифференцированно в зависимости от общего стажа работы, дающего право на её получение в следующих</w:t>
      </w:r>
      <w:r>
        <w:rPr>
          <w:spacing w:val="40"/>
        </w:rPr>
        <w:t> </w:t>
      </w:r>
      <w:r>
        <w:rPr>
          <w:spacing w:val="-2"/>
        </w:rPr>
        <w:t>размерах:</w:t>
      </w:r>
    </w:p>
    <w:p>
      <w:pPr>
        <w:pStyle w:val="BodyText"/>
        <w:ind w:left="830" w:right="2904" w:firstLine="0"/>
        <w:jc w:val="left"/>
      </w:pPr>
      <w:r>
        <w:rPr/>
        <w:t>при стаже работы от 1 до 5 лет - 10 процентов; при стаже работы от 5 до 10 лет - 15 процентов; при</w:t>
      </w:r>
      <w:r>
        <w:rPr>
          <w:spacing w:val="-3"/>
        </w:rPr>
        <w:t> </w:t>
      </w:r>
      <w:r>
        <w:rPr/>
        <w:t>стаже</w:t>
      </w:r>
      <w:r>
        <w:rPr>
          <w:spacing w:val="-3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15</w:t>
      </w:r>
      <w:r>
        <w:rPr>
          <w:spacing w:val="-2"/>
        </w:rPr>
        <w:t> </w:t>
      </w:r>
      <w:r>
        <w:rPr/>
        <w:t>лет -</w:t>
      </w:r>
      <w:r>
        <w:rPr>
          <w:spacing w:val="-5"/>
        </w:rPr>
        <w:t> </w:t>
      </w:r>
      <w:r>
        <w:rPr/>
        <w:t>20</w:t>
      </w:r>
      <w:r>
        <w:rPr>
          <w:spacing w:val="-5"/>
        </w:rPr>
        <w:t> </w:t>
      </w:r>
      <w:r>
        <w:rPr/>
        <w:t>процентов; при стаже работы свыше 15 лет - 30 процентов;</w:t>
      </w:r>
    </w:p>
    <w:p>
      <w:pPr>
        <w:pStyle w:val="BodyText"/>
        <w:spacing w:before="1"/>
        <w:ind w:right="264" w:firstLine="688"/>
      </w:pPr>
      <w:r>
        <w:rPr/>
        <w:t>при стаже работы в МУП «Балашовское ЖКХ»</w:t>
      </w:r>
      <w:r>
        <w:rPr>
          <w:spacing w:val="40"/>
        </w:rPr>
        <w:t> </w:t>
      </w:r>
      <w:r>
        <w:rPr/>
        <w:t>МО г. Балашов, если работник был уволен 10 декабря 2018г. в связи с ликвидацией предприятия – 30 процентов;</w:t>
      </w:r>
    </w:p>
    <w:p>
      <w:pPr>
        <w:pStyle w:val="BodyText"/>
        <w:ind w:right="263" w:firstLine="698"/>
      </w:pPr>
      <w:bookmarkStart w:name="при зачете времени военной службы в непр" w:id="8"/>
      <w:bookmarkEnd w:id="8"/>
      <w:r>
        <w:rPr/>
      </w:r>
      <w:r>
        <w:rPr/>
        <w:t>при зачете времени военной службы в непрерывный стаж работы в соответствии со</w:t>
      </w:r>
      <w:r>
        <w:rPr>
          <w:spacing w:val="-2"/>
        </w:rPr>
        <w:t> </w:t>
      </w:r>
      <w:hyperlink r:id="rId5">
        <w:r>
          <w:rPr>
            <w:u w:val="single"/>
          </w:rPr>
          <w:t>статьей 10</w:t>
        </w:r>
      </w:hyperlink>
      <w:r>
        <w:rPr>
          <w:spacing w:val="-2"/>
        </w:rPr>
        <w:t> </w:t>
      </w:r>
      <w:r>
        <w:rPr/>
        <w:t>Федеральный закон "О статусе военнослужащих" от 27.05.1998 N 76-ФЗ, учитываемый при выплате единовременного вознаграждения за выслугу лет, процентной надбавки к оплате труда, предоставлении социальных гарантий, связанных со стажем работы, если перерыв между днем увольнения с военной службы и днем приема на работу (поступления в образовательную организацию)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 – 30 </w:t>
      </w:r>
      <w:r>
        <w:rPr>
          <w:spacing w:val="-2"/>
        </w:rPr>
        <w:t>процентов;</w:t>
      </w:r>
    </w:p>
    <w:p>
      <w:pPr>
        <w:pStyle w:val="BodyText"/>
        <w:ind w:right="263" w:firstLine="698"/>
      </w:pPr>
      <w:bookmarkStart w:name="директору, заместителю директора, главно" w:id="9"/>
      <w:bookmarkEnd w:id="9"/>
      <w:r>
        <w:rPr/>
      </w:r>
      <w:r>
        <w:rPr/>
        <w:t>директору, заместителю директора, главному инженеру и главному бухгалтеру Учреждения – 30 процентов.</w:t>
      </w:r>
    </w:p>
    <w:p>
      <w:pPr>
        <w:spacing w:after="0"/>
        <w:sectPr>
          <w:pgSz w:w="11910" w:h="16840"/>
          <w:pgMar w:top="1040" w:bottom="280" w:left="1580" w:right="580"/>
        </w:sectPr>
      </w:pPr>
    </w:p>
    <w:p>
      <w:pPr>
        <w:pStyle w:val="BodyText"/>
        <w:spacing w:before="69"/>
        <w:ind w:right="266"/>
      </w:pPr>
      <w:r>
        <w:rPr/>
        <w:t>Выплата за стаж устанавливается при назначении на должность, переводе на другую должность и в других случаях на основании локального акта Учреждения.</w:t>
      </w:r>
    </w:p>
    <w:p>
      <w:pPr>
        <w:pStyle w:val="BodyText"/>
        <w:spacing w:before="2"/>
        <w:ind w:right="271"/>
      </w:pPr>
      <w:r>
        <w:rPr/>
        <w:t>В общий стаж работы, дающий право на получение надбавки, включается время работы:</w:t>
      </w:r>
    </w:p>
    <w:p>
      <w:pPr>
        <w:pStyle w:val="BodyText"/>
        <w:ind w:right="273"/>
      </w:pPr>
      <w:r>
        <w:rPr/>
        <w:t>в исполнительных органах государственной власти Саратовской области и других субъектов Российской Федерации;</w:t>
      </w:r>
    </w:p>
    <w:p>
      <w:pPr>
        <w:pStyle w:val="BodyText"/>
        <w:spacing w:line="322" w:lineRule="exact" w:before="1"/>
        <w:ind w:left="830" w:firstLine="0"/>
      </w:pPr>
      <w:r>
        <w:rPr/>
        <w:t>время</w:t>
      </w:r>
      <w:r>
        <w:rPr>
          <w:spacing w:val="-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Учреждении;</w:t>
      </w:r>
    </w:p>
    <w:p>
      <w:pPr>
        <w:pStyle w:val="BodyText"/>
        <w:ind w:right="274"/>
      </w:pPr>
      <w:r>
        <w:rPr/>
        <w:t>время обучения работников в учебных заведениях, осуществляющих переподготовку, повышение квалификации;</w:t>
      </w:r>
    </w:p>
    <w:p>
      <w:pPr>
        <w:pStyle w:val="BodyText"/>
        <w:ind w:right="270"/>
      </w:pPr>
      <w:r>
        <w:rPr/>
        <w:t>время частично оплачиваемого отпуска женщинам по уходу за ребёнком до достижения им возраста полутора лет и дополнительного отпуска без сохранения заработной платы по уходу за ребёнком до достижения им возраста трёх лет;</w:t>
      </w:r>
    </w:p>
    <w:p>
      <w:pPr>
        <w:pStyle w:val="BodyText"/>
        <w:spacing w:before="1"/>
        <w:ind w:right="272"/>
      </w:pPr>
      <w:r>
        <w:rPr/>
        <w:t>время работы в других организациях независимо от форм собственности,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переводе</w:t>
      </w:r>
      <w:r>
        <w:rPr>
          <w:spacing w:val="-3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Учреждения</w:t>
      </w:r>
      <w:r>
        <w:rPr>
          <w:spacing w:val="-2"/>
        </w:rPr>
        <w:t> </w:t>
      </w:r>
      <w:r>
        <w:rPr/>
        <w:t>(предприятия, организации) на другое.</w:t>
      </w:r>
    </w:p>
    <w:p>
      <w:pPr>
        <w:pStyle w:val="BodyText"/>
        <w:ind w:right="269"/>
      </w:pPr>
      <w:r>
        <w:rPr/>
        <w:t>Выплата за стаж устанавливается с момента возникновения права на назначение выплаты за стаж, либо изменения её размера.</w:t>
      </w:r>
    </w:p>
    <w:p>
      <w:pPr>
        <w:pStyle w:val="BodyText"/>
        <w:ind w:right="267"/>
      </w:pPr>
      <w:r>
        <w:rPr/>
        <w:t>Если у работника Учреждения право на назначение, либо изменение размера выплаты за стаж наступило в период его пребывания в очередном отпуске, а также в период его временной нетрудоспособности, выплата за </w:t>
      </w:r>
      <w:r>
        <w:rPr>
          <w:spacing w:val="-4"/>
        </w:rPr>
        <w:t>стаж</w:t>
      </w:r>
      <w:r>
        <w:rPr>
          <w:spacing w:val="-5"/>
        </w:rPr>
        <w:t> </w:t>
      </w:r>
      <w:r>
        <w:rPr>
          <w:spacing w:val="-4"/>
        </w:rPr>
        <w:t>производится</w:t>
      </w:r>
      <w:r>
        <w:rPr>
          <w:spacing w:val="-5"/>
        </w:rPr>
        <w:t> </w:t>
      </w:r>
      <w:r>
        <w:rPr>
          <w:spacing w:val="-4"/>
        </w:rPr>
        <w:t>после</w:t>
      </w:r>
      <w:r>
        <w:rPr>
          <w:spacing w:val="-5"/>
        </w:rPr>
        <w:t> </w:t>
      </w:r>
      <w:r>
        <w:rPr>
          <w:spacing w:val="-4"/>
        </w:rPr>
        <w:t>окончания</w:t>
      </w:r>
      <w:r>
        <w:rPr>
          <w:spacing w:val="-5"/>
        </w:rPr>
        <w:t> </w:t>
      </w:r>
      <w:r>
        <w:rPr>
          <w:spacing w:val="-4"/>
        </w:rPr>
        <w:t>отпуска, временной нетрудоспособности.</w:t>
      </w:r>
    </w:p>
    <w:p>
      <w:pPr>
        <w:pStyle w:val="BodyText"/>
        <w:ind w:right="270"/>
      </w:pPr>
      <w:r>
        <w:rPr/>
        <w:t>В том случае, если у работника Учреждения право на назначение, либо изменение размера выплаты за стаж наступило в период получения профессионального образования, переподготовки или повышения квалификации в учебном заведении, исполнении государственных обязанностей с отрывом от работы, а также в других случаях, при которых за работником Учреждения сохраняется средняя заработная плата, выплата за стаж назначается, либо изменяется её размер с момента наступления этого права и производится соответствующий перерасчёт среднего заработка.</w:t>
      </w:r>
    </w:p>
    <w:p>
      <w:pPr>
        <w:pStyle w:val="BodyText"/>
        <w:tabs>
          <w:tab w:pos="2463" w:val="left" w:leader="none"/>
          <w:tab w:pos="3635" w:val="left" w:leader="none"/>
          <w:tab w:pos="5796" w:val="left" w:leader="none"/>
          <w:tab w:pos="8027" w:val="left" w:leader="none"/>
        </w:tabs>
        <w:ind w:right="265" w:firstLine="705"/>
      </w:pPr>
      <w:r>
        <w:rPr/>
        <w:t>5.11. Тарификация рабочих основного и вспомогательного производства по водоснабжению, водоотведению, очистке сточных вод была </w:t>
      </w:r>
      <w:r>
        <w:rPr>
          <w:spacing w:val="-2"/>
        </w:rPr>
        <w:t>разработана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основании</w:t>
      </w:r>
      <w:r>
        <w:rPr/>
        <w:tab/>
      </w:r>
      <w:r>
        <w:rPr>
          <w:spacing w:val="-2"/>
        </w:rPr>
        <w:t>ЕДИНОГО</w:t>
      </w:r>
      <w:r>
        <w:rPr/>
        <w:tab/>
      </w:r>
      <w:r>
        <w:rPr>
          <w:spacing w:val="-2"/>
        </w:rPr>
        <w:t>ТАРИФНО</w:t>
      </w:r>
      <w:r>
        <w:rPr>
          <w:spacing w:val="-2"/>
        </w:rPr>
        <w:t>-</w:t>
      </w:r>
      <w:r>
        <w:rPr>
          <w:spacing w:val="-2"/>
        </w:rPr>
        <w:t> </w:t>
      </w:r>
      <w:r>
        <w:rPr/>
        <w:t>КВАЛИФИКАЦИОННОГО СПРАВОЧНИКА </w:t>
      </w:r>
      <w:r>
        <w:rPr>
          <w:color w:val="333333"/>
        </w:rPr>
        <w:t>РАБОТ И ПРОФЕССИЙ </w:t>
      </w:r>
      <w:r>
        <w:rPr>
          <w:color w:val="333333"/>
          <w:spacing w:val="-2"/>
        </w:rPr>
        <w:t>РАБОЧИХ.</w:t>
      </w:r>
    </w:p>
    <w:p>
      <w:pPr>
        <w:pStyle w:val="BodyText"/>
        <w:spacing w:before="4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2030" w:val="left" w:leader="none"/>
        </w:tabs>
        <w:spacing w:line="319" w:lineRule="exact" w:before="0" w:after="0"/>
        <w:ind w:left="2030" w:right="0" w:hanging="27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премирования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Учреждения</w:t>
      </w:r>
    </w:p>
    <w:p>
      <w:pPr>
        <w:pStyle w:val="ListParagraph"/>
        <w:numPr>
          <w:ilvl w:val="2"/>
          <w:numId w:val="1"/>
        </w:numPr>
        <w:tabs>
          <w:tab w:pos="1550" w:val="left" w:leader="none"/>
        </w:tabs>
        <w:spacing w:line="240" w:lineRule="auto" w:before="0" w:after="0"/>
        <w:ind w:left="122" w:right="265" w:firstLine="777"/>
        <w:jc w:val="both"/>
        <w:rPr>
          <w:sz w:val="28"/>
        </w:rPr>
      </w:pPr>
      <w:r>
        <w:rPr>
          <w:sz w:val="28"/>
        </w:rPr>
        <w:t>Премирование руководителя Учреждения осуществляется за выполнение особо важных и сложных заданий и может производиться единовременно, ежеквартально, в пределах средств, предусмотренных в составе фонда оплаты труда в случае экономии.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240" w:lineRule="auto" w:before="0" w:after="0"/>
        <w:ind w:left="122" w:right="270" w:firstLine="707"/>
        <w:jc w:val="both"/>
        <w:rPr>
          <w:sz w:val="28"/>
        </w:rPr>
      </w:pPr>
      <w:r>
        <w:rPr>
          <w:sz w:val="28"/>
        </w:rPr>
        <w:t>Основанием для выплаты ежеквартальной премии руководителю Учреждения является распоряжение администрации Балашовского муниципального района.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580"/>
        </w:sectPr>
      </w:pPr>
    </w:p>
    <w:p>
      <w:pPr>
        <w:pStyle w:val="ListParagraph"/>
        <w:numPr>
          <w:ilvl w:val="2"/>
          <w:numId w:val="1"/>
        </w:numPr>
        <w:tabs>
          <w:tab w:pos="1410" w:val="left" w:leader="none"/>
        </w:tabs>
        <w:spacing w:line="240" w:lineRule="auto" w:before="69" w:after="0"/>
        <w:ind w:left="122" w:right="270" w:firstLine="707"/>
        <w:jc w:val="both"/>
        <w:rPr>
          <w:sz w:val="28"/>
        </w:rPr>
      </w:pPr>
      <w:r>
        <w:rPr>
          <w:sz w:val="28"/>
        </w:rPr>
        <w:t>Размер ежеквартальной премии составляет до 100% от оклада (должностного оклада) и не может превышать 1 оклада (должностного оклада) в квартал.</w:t>
      </w:r>
    </w:p>
    <w:p>
      <w:pPr>
        <w:pStyle w:val="ListParagraph"/>
        <w:numPr>
          <w:ilvl w:val="2"/>
          <w:numId w:val="1"/>
        </w:numPr>
        <w:tabs>
          <w:tab w:pos="1382" w:val="left" w:leader="none"/>
        </w:tabs>
        <w:spacing w:line="240" w:lineRule="auto" w:before="2" w:after="0"/>
        <w:ind w:left="122" w:right="274" w:firstLine="609"/>
        <w:jc w:val="both"/>
        <w:rPr>
          <w:sz w:val="28"/>
        </w:rPr>
      </w:pPr>
      <w:r>
        <w:rPr>
          <w:sz w:val="28"/>
        </w:rPr>
        <w:t>Решение о премировании руководителя принимается Главой Балашовского муниципального района</w:t>
      </w:r>
    </w:p>
    <w:p>
      <w:pPr>
        <w:pStyle w:val="BodyText"/>
        <w:spacing w:before="4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811" w:val="left" w:leader="none"/>
          <w:tab w:pos="1931" w:val="left" w:leader="none"/>
        </w:tabs>
        <w:spacing w:line="242" w:lineRule="auto" w:before="0" w:after="0"/>
        <w:ind w:left="1931" w:right="1681" w:hanging="39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премирования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Учреждения (за исключением руководителя Учреждения)</w:t>
      </w:r>
    </w:p>
    <w:p>
      <w:pPr>
        <w:pStyle w:val="ListParagraph"/>
        <w:numPr>
          <w:ilvl w:val="2"/>
          <w:numId w:val="1"/>
        </w:numPr>
        <w:tabs>
          <w:tab w:pos="1432" w:val="left" w:leader="none"/>
        </w:tabs>
        <w:spacing w:line="240" w:lineRule="auto" w:before="0" w:after="0"/>
        <w:ind w:left="122" w:right="266" w:firstLine="707"/>
        <w:jc w:val="both"/>
        <w:rPr>
          <w:sz w:val="28"/>
        </w:rPr>
      </w:pPr>
      <w:r>
        <w:rPr>
          <w:sz w:val="28"/>
        </w:rPr>
        <w:t>Текущее премирование работников осуществляется по итогам работы за квартал в случае достижения работником высоких производственных показателей при одновременном безупречном</w:t>
      </w:r>
      <w:r>
        <w:rPr>
          <w:spacing w:val="40"/>
          <w:sz w:val="28"/>
        </w:rPr>
        <w:t> </w:t>
      </w:r>
      <w:r>
        <w:rPr>
          <w:sz w:val="28"/>
        </w:rPr>
        <w:t>выполнении работником трудовых обязанностей, возложенных на него трудовым договором и должностной инструкцией, в пределах средств, предусмотренных в составе фонда оплаты труда в случае экономии.</w:t>
      </w:r>
    </w:p>
    <w:p>
      <w:pPr>
        <w:pStyle w:val="ListParagraph"/>
        <w:numPr>
          <w:ilvl w:val="2"/>
          <w:numId w:val="1"/>
        </w:numPr>
        <w:tabs>
          <w:tab w:pos="1410" w:val="left" w:leader="none"/>
        </w:tabs>
        <w:spacing w:line="240" w:lineRule="auto" w:before="0" w:after="0"/>
        <w:ind w:left="122" w:right="265" w:firstLine="707"/>
        <w:jc w:val="both"/>
        <w:rPr>
          <w:sz w:val="28"/>
        </w:rPr>
      </w:pPr>
      <w:r>
        <w:rPr>
          <w:sz w:val="28"/>
        </w:rPr>
        <w:t>Размер ежеквартальной премии составляет до 100% от оклада (должностного оклада), месячной тарифной ставки и не может превышать 1 оклада (должностного оклада), месячной тарифной ставки в квартал и </w:t>
      </w:r>
      <w:r>
        <w:rPr>
          <w:spacing w:val="-2"/>
          <w:sz w:val="28"/>
        </w:rPr>
        <w:t>зависит:</w:t>
      </w:r>
    </w:p>
    <w:p>
      <w:pPr>
        <w:pStyle w:val="ListParagraph"/>
        <w:numPr>
          <w:ilvl w:val="3"/>
          <w:numId w:val="1"/>
        </w:numPr>
        <w:tabs>
          <w:tab w:pos="1109" w:val="left" w:leader="none"/>
        </w:tabs>
        <w:spacing w:line="240" w:lineRule="auto" w:before="0" w:after="0"/>
        <w:ind w:left="122" w:right="270" w:firstLine="707"/>
        <w:jc w:val="both"/>
        <w:rPr>
          <w:sz w:val="28"/>
        </w:rPr>
      </w:pPr>
      <w:r>
        <w:rPr>
          <w:sz w:val="28"/>
        </w:rPr>
        <w:t>от личного вклада работника в обеспечение выполнения задач, возложенных на Учреждение;</w:t>
      </w:r>
    </w:p>
    <w:p>
      <w:pPr>
        <w:pStyle w:val="ListParagraph"/>
        <w:numPr>
          <w:ilvl w:val="3"/>
          <w:numId w:val="1"/>
        </w:numPr>
        <w:tabs>
          <w:tab w:pos="1010" w:val="left" w:leader="none"/>
        </w:tabs>
        <w:spacing w:line="240" w:lineRule="auto" w:before="0" w:after="0"/>
        <w:ind w:left="122" w:right="273" w:firstLine="707"/>
        <w:jc w:val="both"/>
        <w:rPr>
          <w:sz w:val="28"/>
        </w:rPr>
      </w:pPr>
      <w:r>
        <w:rPr>
          <w:sz w:val="28"/>
        </w:rPr>
        <w:t>от степени сложности выполнения работником заданий, достигнутых </w:t>
      </w:r>
      <w:r>
        <w:rPr>
          <w:spacing w:val="-2"/>
          <w:sz w:val="28"/>
        </w:rPr>
        <w:t>результатов;</w:t>
      </w:r>
    </w:p>
    <w:p>
      <w:pPr>
        <w:pStyle w:val="ListParagraph"/>
        <w:numPr>
          <w:ilvl w:val="3"/>
          <w:numId w:val="1"/>
        </w:numPr>
        <w:tabs>
          <w:tab w:pos="1164" w:val="left" w:leader="none"/>
        </w:tabs>
        <w:spacing w:line="240" w:lineRule="auto" w:before="0" w:after="0"/>
        <w:ind w:left="122" w:right="264" w:firstLine="707"/>
        <w:jc w:val="both"/>
        <w:rPr>
          <w:sz w:val="28"/>
        </w:rPr>
      </w:pPr>
      <w:r>
        <w:rPr>
          <w:sz w:val="28"/>
        </w:rPr>
        <w:t>от оперативности и профессионализма работника в решении вопросов, входящих в его компетенцию, в выполнении обязанностей, предусмотренных трудовым договором, в подготовке документов, выполнении поручений руководителя Учреждения.</w:t>
      </w:r>
    </w:p>
    <w:p>
      <w:pPr>
        <w:pStyle w:val="ListParagraph"/>
        <w:numPr>
          <w:ilvl w:val="2"/>
          <w:numId w:val="1"/>
        </w:numPr>
        <w:tabs>
          <w:tab w:pos="1343" w:val="left" w:leader="none"/>
        </w:tabs>
        <w:spacing w:line="240" w:lineRule="auto" w:before="0" w:after="0"/>
        <w:ind w:left="122" w:right="273" w:firstLine="707"/>
        <w:jc w:val="both"/>
        <w:rPr>
          <w:sz w:val="28"/>
        </w:rPr>
      </w:pPr>
      <w:r>
        <w:rPr>
          <w:sz w:val="28"/>
        </w:rPr>
        <w:t>Решение о выплате премий работникам и их размере принимается руководителем учреждения.</w:t>
      </w:r>
    </w:p>
    <w:p>
      <w:pPr>
        <w:pStyle w:val="ListParagraph"/>
        <w:numPr>
          <w:ilvl w:val="2"/>
          <w:numId w:val="1"/>
        </w:numPr>
        <w:tabs>
          <w:tab w:pos="1321" w:val="left" w:leader="none"/>
        </w:tabs>
        <w:spacing w:line="321" w:lineRule="exact" w:before="0" w:after="0"/>
        <w:ind w:left="1321" w:right="0" w:hanging="491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6"/>
          <w:sz w:val="28"/>
        </w:rPr>
        <w:t> </w:t>
      </w:r>
      <w:r>
        <w:rPr>
          <w:sz w:val="28"/>
        </w:rPr>
        <w:t>премируется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зависимости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результатов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работы.</w:t>
      </w:r>
    </w:p>
    <w:p>
      <w:pPr>
        <w:pStyle w:val="ListParagraph"/>
        <w:numPr>
          <w:ilvl w:val="2"/>
          <w:numId w:val="1"/>
        </w:numPr>
        <w:tabs>
          <w:tab w:pos="1369" w:val="left" w:leader="none"/>
        </w:tabs>
        <w:spacing w:line="240" w:lineRule="auto" w:before="0" w:after="0"/>
        <w:ind w:left="122" w:right="270" w:firstLine="707"/>
        <w:jc w:val="both"/>
        <w:rPr>
          <w:sz w:val="28"/>
        </w:rPr>
      </w:pPr>
      <w:r>
        <w:rPr>
          <w:sz w:val="28"/>
        </w:rPr>
        <w:t>Работнику, отработавшему неполный отчетный период в связи с призывом (поступлением) на военную службу, поступлением на учебу, рождением ребенка, увольнением или выходом на пенсию, работникам,</w:t>
      </w:r>
      <w:r>
        <w:rPr>
          <w:spacing w:val="40"/>
          <w:sz w:val="28"/>
        </w:rPr>
        <w:t> </w:t>
      </w:r>
      <w:r>
        <w:rPr>
          <w:sz w:val="28"/>
        </w:rPr>
        <w:t>вновь поступившим на работу, премия начисляется по усмотрению руководителя Учреждения.</w:t>
      </w:r>
    </w:p>
    <w:p>
      <w:pPr>
        <w:pStyle w:val="ListParagraph"/>
        <w:numPr>
          <w:ilvl w:val="2"/>
          <w:numId w:val="1"/>
        </w:numPr>
        <w:tabs>
          <w:tab w:pos="1485" w:val="left" w:leader="none"/>
        </w:tabs>
        <w:spacing w:line="240" w:lineRule="auto" w:before="0" w:after="0"/>
        <w:ind w:left="122" w:right="271" w:firstLine="707"/>
        <w:jc w:val="both"/>
        <w:rPr>
          <w:sz w:val="28"/>
        </w:rPr>
      </w:pPr>
      <w:r>
        <w:rPr>
          <w:sz w:val="28"/>
        </w:rPr>
        <w:t>Премия выплачивается на основании приказа руководителя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746" w:val="left" w:leader="none"/>
          <w:tab w:pos="1288" w:val="left" w:leader="none"/>
        </w:tabs>
        <w:spacing w:line="240" w:lineRule="auto" w:before="318" w:after="0"/>
        <w:ind w:left="1288" w:right="614" w:hanging="821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размеры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оплаты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труда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руководителя,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заместителя, главного инженера и главного бухгалтера Учреждения</w:t>
      </w:r>
    </w:p>
    <w:p>
      <w:pPr>
        <w:pStyle w:val="ListParagraph"/>
        <w:numPr>
          <w:ilvl w:val="2"/>
          <w:numId w:val="1"/>
        </w:numPr>
        <w:tabs>
          <w:tab w:pos="1437" w:val="left" w:leader="none"/>
        </w:tabs>
        <w:spacing w:line="240" w:lineRule="auto" w:before="0" w:after="0"/>
        <w:ind w:left="122" w:right="262" w:firstLine="707"/>
        <w:jc w:val="both"/>
        <w:rPr>
          <w:sz w:val="28"/>
        </w:rPr>
      </w:pPr>
      <w:r>
        <w:rPr>
          <w:sz w:val="28"/>
        </w:rPr>
        <w:t>Заработная плата руководителя Учреждения, его заместителя, главного инженера и главного бухгалтера состоит из должностного оклада, выплат</w:t>
      </w:r>
      <w:r>
        <w:rPr>
          <w:spacing w:val="-3"/>
          <w:sz w:val="28"/>
        </w:rPr>
        <w:t> </w:t>
      </w:r>
      <w:r>
        <w:rPr>
          <w:sz w:val="28"/>
        </w:rPr>
        <w:t>компенсационного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стимулирующего</w:t>
      </w:r>
      <w:r>
        <w:rPr>
          <w:spacing w:val="-3"/>
          <w:sz w:val="28"/>
        </w:rPr>
        <w:t> </w:t>
      </w:r>
      <w:r>
        <w:rPr>
          <w:sz w:val="28"/>
        </w:rPr>
        <w:t>характера.</w:t>
      </w:r>
      <w:r>
        <w:rPr>
          <w:spacing w:val="-3"/>
          <w:sz w:val="28"/>
        </w:rPr>
        <w:t> </w:t>
      </w:r>
      <w:r>
        <w:rPr>
          <w:sz w:val="28"/>
        </w:rPr>
        <w:t>Должностной</w:t>
      </w:r>
      <w:r>
        <w:rPr>
          <w:spacing w:val="-4"/>
          <w:sz w:val="28"/>
        </w:rPr>
        <w:t> </w:t>
      </w:r>
      <w:r>
        <w:rPr>
          <w:sz w:val="28"/>
        </w:rPr>
        <w:t>оклад руководителя устанавливается в кратном отношении к среднему должностному окладу работников, которые относятся к основному персоналу,</w:t>
      </w:r>
      <w:r>
        <w:rPr>
          <w:spacing w:val="80"/>
          <w:sz w:val="28"/>
        </w:rPr>
        <w:t> </w:t>
      </w:r>
      <w:r>
        <w:rPr>
          <w:sz w:val="28"/>
        </w:rPr>
        <w:t>возглавляемого</w:t>
      </w:r>
      <w:r>
        <w:rPr>
          <w:spacing w:val="71"/>
          <w:w w:val="150"/>
          <w:sz w:val="28"/>
        </w:rPr>
        <w:t> </w:t>
      </w:r>
      <w:r>
        <w:rPr>
          <w:sz w:val="28"/>
        </w:rPr>
        <w:t>им</w:t>
      </w:r>
      <w:r>
        <w:rPr>
          <w:spacing w:val="80"/>
          <w:sz w:val="28"/>
        </w:rPr>
        <w:t> </w:t>
      </w:r>
      <w:r>
        <w:rPr>
          <w:sz w:val="28"/>
        </w:rPr>
        <w:t>Учреждения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составляет</w:t>
      </w:r>
      <w:r>
        <w:rPr>
          <w:spacing w:val="80"/>
          <w:sz w:val="28"/>
        </w:rPr>
        <w:t> </w:t>
      </w:r>
      <w:r>
        <w:rPr>
          <w:sz w:val="28"/>
        </w:rPr>
        <w:t>до</w:t>
      </w:r>
      <w:r>
        <w:rPr>
          <w:spacing w:val="71"/>
          <w:w w:val="150"/>
          <w:sz w:val="28"/>
        </w:rPr>
        <w:t> </w:t>
      </w:r>
      <w:r>
        <w:rPr>
          <w:sz w:val="28"/>
        </w:rPr>
        <w:t>2</w:t>
      </w:r>
      <w:r>
        <w:rPr>
          <w:spacing w:val="71"/>
          <w:w w:val="150"/>
          <w:sz w:val="28"/>
        </w:rPr>
        <w:t> </w:t>
      </w:r>
      <w:r>
        <w:rPr>
          <w:sz w:val="28"/>
        </w:rPr>
        <w:t>размеров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580"/>
        </w:sectPr>
      </w:pPr>
    </w:p>
    <w:p>
      <w:pPr>
        <w:pStyle w:val="BodyText"/>
        <w:spacing w:before="69"/>
        <w:ind w:right="268" w:firstLine="0"/>
      </w:pPr>
      <w:r>
        <w:rPr/>
        <w:t>указанного должностного оклада. Перечень должностей указан в Приложении к Положению об оплате труда работников Муниципального казенного</w:t>
      </w:r>
      <w:r>
        <w:rPr>
          <w:spacing w:val="76"/>
        </w:rPr>
        <w:t>  </w:t>
      </w:r>
      <w:r>
        <w:rPr/>
        <w:t>учреждения</w:t>
      </w:r>
      <w:r>
        <w:rPr>
          <w:spacing w:val="79"/>
        </w:rPr>
        <w:t>  </w:t>
      </w:r>
      <w:r>
        <w:rPr/>
        <w:t>муниципального</w:t>
      </w:r>
      <w:r>
        <w:rPr>
          <w:spacing w:val="79"/>
        </w:rPr>
        <w:t>  </w:t>
      </w:r>
      <w:r>
        <w:rPr/>
        <w:t>образования</w:t>
      </w:r>
      <w:r>
        <w:rPr>
          <w:spacing w:val="77"/>
        </w:rPr>
        <w:t>  </w:t>
      </w:r>
      <w:r>
        <w:rPr/>
        <w:t>город</w:t>
      </w:r>
      <w:r>
        <w:rPr>
          <w:spacing w:val="79"/>
        </w:rPr>
        <w:t>  </w:t>
      </w:r>
      <w:r>
        <w:rPr>
          <w:spacing w:val="-2"/>
        </w:rPr>
        <w:t>Балашов</w:t>
      </w:r>
    </w:p>
    <w:p>
      <w:pPr>
        <w:pStyle w:val="BodyText"/>
        <w:spacing w:line="322" w:lineRule="exact" w:before="2"/>
        <w:ind w:firstLine="0"/>
      </w:pPr>
      <w:r>
        <w:rPr/>
        <w:t>«Городское</w:t>
      </w:r>
      <w:r>
        <w:rPr>
          <w:spacing w:val="-13"/>
        </w:rPr>
        <w:t> </w:t>
      </w:r>
      <w:r>
        <w:rPr>
          <w:spacing w:val="-2"/>
        </w:rPr>
        <w:t>ЖКХ».</w:t>
      </w:r>
    </w:p>
    <w:p>
      <w:pPr>
        <w:pStyle w:val="BodyText"/>
        <w:ind w:right="264"/>
      </w:pPr>
      <w:r>
        <w:rPr/>
        <w:t>Оклад (должностной оклад) заместителя руководителя, главного инженера и главного бухгалтера учреждения устанавливается на 10-30 процентов ниже оклада (должностного оклада) руководителя учреждения.</w:t>
      </w:r>
    </w:p>
    <w:p>
      <w:pPr>
        <w:pStyle w:val="ListParagraph"/>
        <w:numPr>
          <w:ilvl w:val="2"/>
          <w:numId w:val="1"/>
        </w:numPr>
        <w:tabs>
          <w:tab w:pos="1496" w:val="left" w:leader="none"/>
        </w:tabs>
        <w:spacing w:line="240" w:lineRule="auto" w:before="1" w:after="0"/>
        <w:ind w:left="122" w:right="265" w:firstLine="707"/>
        <w:jc w:val="both"/>
        <w:rPr>
          <w:sz w:val="28"/>
        </w:rPr>
      </w:pPr>
      <w:r>
        <w:rPr>
          <w:sz w:val="28"/>
        </w:rPr>
        <w:t>Выплаты компенсационного характера устанавливаются для руководителя учреждения, заместителя, главного инженера и главного бухгалтера</w:t>
      </w:r>
      <w:r>
        <w:rPr>
          <w:spacing w:val="40"/>
          <w:sz w:val="28"/>
        </w:rPr>
        <w:t> </w:t>
      </w:r>
      <w:r>
        <w:rPr>
          <w:sz w:val="28"/>
        </w:rPr>
        <w:t>в соответствии с разделом 4 настоящего Положения.</w:t>
      </w:r>
    </w:p>
    <w:p>
      <w:pPr>
        <w:pStyle w:val="ListParagraph"/>
        <w:numPr>
          <w:ilvl w:val="2"/>
          <w:numId w:val="1"/>
        </w:numPr>
        <w:tabs>
          <w:tab w:pos="1612" w:val="left" w:leader="none"/>
        </w:tabs>
        <w:spacing w:line="240" w:lineRule="auto" w:before="0" w:after="0"/>
        <w:ind w:left="122" w:right="264" w:firstLine="707"/>
        <w:jc w:val="both"/>
        <w:rPr>
          <w:sz w:val="28"/>
        </w:rPr>
      </w:pPr>
      <w:r>
        <w:rPr>
          <w:sz w:val="28"/>
        </w:rPr>
        <w:t>Выплаты стимулирующего характера для руководителя учреждения, его заместителя, главного инженера и главного бухгалтера выплачиваются в соответствии с разделом 5 настоящего Положения.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240" w:lineRule="auto" w:before="1" w:after="0"/>
        <w:ind w:left="122" w:right="266" w:firstLine="707"/>
        <w:jc w:val="both"/>
        <w:rPr>
          <w:sz w:val="28"/>
        </w:rPr>
      </w:pPr>
      <w:r>
        <w:rPr>
          <w:sz w:val="28"/>
        </w:rPr>
        <w:t>Руководителю, его заместителю, главному инженеру и главному бухгалтеру Учреждения, совмещающему профессии (должности) может производиться доплата в размере до пятидесяти процентов должностного оклада по замещаемой должности. Размер доплаты руководителю устанавливается Учредителем, его заместителю, главному инженеру и главному бухгалтеру руководителем Учреждения.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240" w:lineRule="auto" w:before="0" w:after="0"/>
        <w:ind w:left="122" w:right="259" w:firstLine="707"/>
        <w:jc w:val="both"/>
        <w:rPr>
          <w:sz w:val="28"/>
        </w:rPr>
      </w:pPr>
      <w:bookmarkStart w:name="8.5. Руководителю, его заместителю, глав" w:id="10"/>
      <w:bookmarkEnd w:id="10"/>
      <w:r>
        <w:rPr/>
      </w:r>
      <w:r>
        <w:rPr>
          <w:sz w:val="28"/>
        </w:rPr>
        <w:t>Руководителю, его заместителю, главному инженеру и главному бухгалтеру Учреждения, в пределах фонда оплаты труда, оказывается материальная помощь. Решение об оказании материальной помощи руководителю Учреждения принимает Учредитель на основании</w:t>
      </w:r>
      <w:r>
        <w:rPr>
          <w:spacing w:val="40"/>
          <w:sz w:val="28"/>
        </w:rPr>
        <w:t> </w:t>
      </w:r>
      <w:r>
        <w:rPr>
          <w:sz w:val="28"/>
        </w:rPr>
        <w:t>письменного заявления, а заместителю, главному инженеру и главному бухгалтеру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руководитель Учреждения также на основании письменного </w:t>
      </w:r>
      <w:r>
        <w:rPr>
          <w:spacing w:val="-2"/>
          <w:sz w:val="28"/>
        </w:rPr>
        <w:t>заявления.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580"/>
        </w:sectPr>
      </w:pPr>
    </w:p>
    <w:p>
      <w:pPr>
        <w:spacing w:before="63"/>
        <w:ind w:left="3902" w:right="4015" w:firstLine="0"/>
        <w:jc w:val="left"/>
        <w:rPr>
          <w:sz w:val="24"/>
        </w:rPr>
      </w:pPr>
      <w:bookmarkStart w:name="Приложение № 1" w:id="11"/>
      <w:bookmarkEnd w:id="11"/>
      <w:r>
        <w:rPr/>
      </w:r>
      <w:r>
        <w:rPr>
          <w:sz w:val="24"/>
        </w:rPr>
        <w:t>Приложение</w:t>
      </w:r>
      <w:r>
        <w:rPr>
          <w:spacing w:val="-15"/>
          <w:sz w:val="24"/>
        </w:rPr>
        <w:t> </w:t>
      </w:r>
      <w:r>
        <w:rPr>
          <w:sz w:val="24"/>
        </w:rPr>
        <w:t>№</w:t>
      </w:r>
      <w:r>
        <w:rPr>
          <w:spacing w:val="-15"/>
          <w:sz w:val="24"/>
        </w:rPr>
        <w:t> </w:t>
      </w:r>
      <w:r>
        <w:rPr>
          <w:sz w:val="24"/>
        </w:rPr>
        <w:t>1 к Положению</w:t>
      </w:r>
    </w:p>
    <w:p>
      <w:pPr>
        <w:spacing w:before="0"/>
        <w:ind w:left="3902" w:right="268" w:firstLine="0"/>
        <w:jc w:val="left"/>
        <w:rPr>
          <w:sz w:val="24"/>
        </w:rPr>
      </w:pPr>
      <w:r>
        <w:rPr>
          <w:sz w:val="24"/>
        </w:rPr>
        <w:t>«Об оплате труда работников муниципального казенного</w:t>
      </w:r>
      <w:r>
        <w:rPr>
          <w:spacing w:val="-11"/>
          <w:sz w:val="24"/>
        </w:rPr>
        <w:t> </w:t>
      </w:r>
      <w:r>
        <w:rPr>
          <w:sz w:val="24"/>
        </w:rPr>
        <w:t>учреждения</w:t>
      </w:r>
      <w:r>
        <w:rPr>
          <w:spacing w:val="-12"/>
          <w:sz w:val="24"/>
        </w:rPr>
        <w:t> </w:t>
      </w:r>
      <w:r>
        <w:rPr>
          <w:sz w:val="24"/>
        </w:rPr>
        <w:t>муниципального</w:t>
      </w:r>
      <w:r>
        <w:rPr>
          <w:spacing w:val="-12"/>
          <w:sz w:val="24"/>
        </w:rPr>
        <w:t> </w:t>
      </w:r>
      <w:r>
        <w:rPr>
          <w:sz w:val="24"/>
        </w:rPr>
        <w:t>образования город Балашов «Городское ЖКХ»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spacing w:line="242" w:lineRule="auto" w:before="0"/>
        <w:ind w:left="0" w:right="146" w:firstLine="0"/>
        <w:jc w:val="center"/>
        <w:rPr>
          <w:b/>
          <w:sz w:val="28"/>
        </w:rPr>
      </w:pPr>
      <w:r>
        <w:rPr>
          <w:b/>
          <w:sz w:val="28"/>
        </w:rPr>
        <w:t>Размеры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месячных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окладов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работникам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муниципального казенного учреждения муниципального образования город Балашов</w:t>
      </w:r>
    </w:p>
    <w:p>
      <w:pPr>
        <w:spacing w:line="317" w:lineRule="exact" w:before="0"/>
        <w:ind w:left="559" w:right="704" w:firstLine="0"/>
        <w:jc w:val="center"/>
        <w:rPr>
          <w:b/>
          <w:sz w:val="28"/>
        </w:rPr>
      </w:pPr>
      <w:r>
        <w:rPr>
          <w:b/>
          <w:sz w:val="28"/>
        </w:rPr>
        <w:t>«Городское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ЖКХ»</w:t>
      </w:r>
    </w:p>
    <w:p>
      <w:pPr>
        <w:pStyle w:val="BodyText"/>
        <w:spacing w:before="93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4801"/>
        <w:gridCol w:w="1558"/>
      </w:tblGrid>
      <w:tr>
        <w:trPr>
          <w:trHeight w:val="796" w:hRule="atLeast"/>
        </w:trPr>
        <w:tc>
          <w:tcPr>
            <w:tcW w:w="588" w:type="dxa"/>
          </w:tcPr>
          <w:p>
            <w:pPr>
              <w:pStyle w:val="TableParagraph"/>
              <w:spacing w:line="240" w:lineRule="auto"/>
              <w:ind w:left="158" w:right="135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4801" w:type="dxa"/>
          </w:tcPr>
          <w:p>
            <w:pPr>
              <w:pStyle w:val="TableParagraph"/>
              <w:ind w:left="128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должности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58" w:right="245" w:hanging="3"/>
              <w:jc w:val="center"/>
              <w:rPr>
                <w:sz w:val="22"/>
              </w:rPr>
            </w:pPr>
            <w:r>
              <w:rPr>
                <w:spacing w:val="-2"/>
                <w:sz w:val="18"/>
              </w:rPr>
              <w:t>Месячные должностные </w:t>
            </w:r>
            <w:r>
              <w:rPr>
                <w:sz w:val="18"/>
              </w:rPr>
              <w:t>оклады, руб</w:t>
            </w:r>
            <w:r>
              <w:rPr>
                <w:sz w:val="22"/>
              </w:rPr>
              <w:t>.</w:t>
            </w:r>
          </w:p>
        </w:tc>
      </w:tr>
      <w:tr>
        <w:trPr>
          <w:trHeight w:val="388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Директор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16685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Заместитель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директора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13348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Главный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инженер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15016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Начальник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отдела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Ведущий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инженер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8930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Инженер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1-ой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категории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8500</w:t>
            </w:r>
          </w:p>
        </w:tc>
      </w:tr>
      <w:tr>
        <w:trPr>
          <w:trHeight w:val="388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Инженер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2-ой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категории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7500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Главный</w:t>
            </w:r>
            <w:r>
              <w:rPr>
                <w:rFonts w:ascii="Microsoft Sans Serif" w:hAnsi="Microsoft Sans Serif"/>
                <w:spacing w:val="-11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бухгалтер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12300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Ведущий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специалист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8930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Бухгалтер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8304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Экономист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Специалист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по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кадрам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7000</w:t>
            </w:r>
          </w:p>
        </w:tc>
      </w:tr>
      <w:tr>
        <w:trPr>
          <w:trHeight w:val="387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Специалист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по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охране</w:t>
            </w:r>
            <w:r>
              <w:rPr>
                <w:rFonts w:ascii="Microsoft Sans Serif" w:hAnsi="Microsoft Sans Serif"/>
                <w:spacing w:val="-5"/>
                <w:sz w:val="20"/>
              </w:rPr>
              <w:t> </w:t>
            </w:r>
            <w:r>
              <w:rPr>
                <w:rFonts w:ascii="Microsoft Sans Serif" w:hAnsi="Microsoft Sans Serif"/>
                <w:spacing w:val="-4"/>
                <w:sz w:val="20"/>
              </w:rPr>
              <w:t>труда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8000</w:t>
            </w:r>
          </w:p>
        </w:tc>
      </w:tr>
      <w:tr>
        <w:trPr>
          <w:trHeight w:val="527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Инженер</w:t>
            </w:r>
            <w:r>
              <w:rPr>
                <w:rFonts w:ascii="Microsoft Sans Serif" w:hAnsi="Microsoft Sans Serif"/>
                <w:spacing w:val="-1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по</w:t>
            </w:r>
            <w:r>
              <w:rPr>
                <w:rFonts w:ascii="Microsoft Sans Serif" w:hAnsi="Microsoft Sans Serif"/>
                <w:spacing w:val="-1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охране</w:t>
            </w:r>
            <w:r>
              <w:rPr>
                <w:rFonts w:ascii="Microsoft Sans Serif" w:hAnsi="Microsoft Sans Serif"/>
                <w:spacing w:val="-1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окружающей</w:t>
            </w:r>
            <w:r>
              <w:rPr>
                <w:rFonts w:ascii="Microsoft Sans Serif" w:hAnsi="Microsoft Sans Serif"/>
                <w:spacing w:val="-13"/>
                <w:sz w:val="20"/>
              </w:rPr>
              <w:t> </w:t>
            </w:r>
            <w:r>
              <w:rPr>
                <w:rFonts w:ascii="Microsoft Sans Serif" w:hAnsi="Microsoft Sans Serif"/>
                <w:spacing w:val="-4"/>
                <w:sz w:val="20"/>
              </w:rPr>
              <w:t>среды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7000</w:t>
            </w:r>
          </w:p>
        </w:tc>
      </w:tr>
      <w:tr>
        <w:trPr>
          <w:trHeight w:val="524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8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Главный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специалист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по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закупкам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88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Специалист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по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закупкам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Юрисконсульт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8800</w:t>
            </w:r>
          </w:p>
        </w:tc>
      </w:tr>
      <w:tr>
        <w:trPr>
          <w:trHeight w:val="391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Секретарь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6800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Главный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энергетик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Энергетик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Программист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87" w:hRule="atLeast"/>
        </w:trPr>
        <w:tc>
          <w:tcPr>
            <w:tcW w:w="588" w:type="dxa"/>
          </w:tcPr>
          <w:p>
            <w:pPr>
              <w:pStyle w:val="TableParagraph"/>
              <w:spacing w:line="246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Заместитель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начальника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8600</w:t>
            </w:r>
          </w:p>
        </w:tc>
      </w:tr>
      <w:tr>
        <w:trPr>
          <w:trHeight w:val="392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801" w:type="dxa"/>
          </w:tcPr>
          <w:p>
            <w:pPr>
              <w:pStyle w:val="TableParagraph"/>
              <w:spacing w:line="240" w:lineRule="auto" w:before="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Инспектор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8000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1910" w:h="16840"/>
          <w:pgMar w:top="1600" w:bottom="1226" w:left="1580" w:right="58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4801"/>
        <w:gridCol w:w="1558"/>
      </w:tblGrid>
      <w:tr>
        <w:trPr>
          <w:trHeight w:val="390" w:hRule="atLeast"/>
        </w:trPr>
        <w:tc>
          <w:tcPr>
            <w:tcW w:w="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Начальник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участка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pacing w:val="-5"/>
                <w:sz w:val="20"/>
              </w:rPr>
              <w:t>НФС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Начальник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участка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Мастер</w:t>
            </w:r>
            <w:r>
              <w:rPr>
                <w:rFonts w:ascii="Microsoft Sans Serif" w:hAnsi="Microsoft Sans Serif"/>
                <w:spacing w:val="-5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участка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Мастер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8000</w:t>
            </w:r>
          </w:p>
        </w:tc>
      </w:tr>
      <w:tr>
        <w:trPr>
          <w:trHeight w:val="503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Начальник</w:t>
            </w:r>
            <w:r>
              <w:rPr>
                <w:rFonts w:ascii="Microsoft Sans Serif" w:hAnsi="Microsoft Sans Serif"/>
                <w:spacing w:val="-12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химико-бактериологической </w:t>
            </w:r>
            <w:r>
              <w:rPr>
                <w:rFonts w:ascii="Microsoft Sans Serif" w:hAnsi="Microsoft Sans Serif"/>
                <w:sz w:val="20"/>
              </w:rPr>
              <w:t>лаборатории НФС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88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Инженер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-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технолог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Бактериолог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7000</w:t>
            </w:r>
          </w:p>
        </w:tc>
      </w:tr>
      <w:tr>
        <w:trPr>
          <w:trHeight w:val="582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Начальник</w:t>
            </w:r>
            <w:r>
              <w:rPr>
                <w:rFonts w:ascii="Microsoft Sans Serif" w:hAnsi="Microsoft Sans Serif"/>
                <w:spacing w:val="-12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химико-бактериологической </w:t>
            </w:r>
            <w:r>
              <w:rPr>
                <w:rFonts w:ascii="Microsoft Sans Serif" w:hAnsi="Microsoft Sans Serif"/>
                <w:sz w:val="20"/>
              </w:rPr>
              <w:t>лаборатории ОСК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4"/>
                <w:sz w:val="20"/>
              </w:rPr>
              <w:t>Инженер-</w:t>
            </w:r>
            <w:r>
              <w:rPr>
                <w:rFonts w:ascii="Microsoft Sans Serif" w:hAnsi="Microsoft Sans Serif"/>
                <w:spacing w:val="-2"/>
                <w:sz w:val="20"/>
              </w:rPr>
              <w:t>микробиолог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7200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Начальник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гаража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9000</w:t>
            </w:r>
          </w:p>
        </w:tc>
      </w:tr>
      <w:tr>
        <w:trPr>
          <w:trHeight w:val="391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Механик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автомобильной</w:t>
            </w:r>
            <w:r>
              <w:rPr>
                <w:rFonts w:ascii="Microsoft Sans Serif" w:hAnsi="Microsoft Sans Serif"/>
                <w:spacing w:val="5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колонны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Диспетчер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7200</w:t>
            </w: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8"/>
        <w:ind w:left="0" w:firstLine="0"/>
        <w:jc w:val="left"/>
        <w:rPr>
          <w:b/>
        </w:rPr>
      </w:pPr>
    </w:p>
    <w:p>
      <w:pPr>
        <w:spacing w:line="322" w:lineRule="exact" w:before="0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7442" w:val="left" w:leader="none"/>
        </w:tabs>
        <w:spacing w:before="0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П.М.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Петраков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100" w:bottom="280" w:left="1580" w:right="580"/>
        </w:sectPr>
      </w:pPr>
    </w:p>
    <w:p>
      <w:pPr>
        <w:spacing w:before="158"/>
        <w:ind w:left="3902" w:right="4015" w:firstLine="0"/>
        <w:jc w:val="left"/>
        <w:rPr>
          <w:sz w:val="24"/>
        </w:rPr>
      </w:pPr>
      <w:bookmarkStart w:name="Приложение № 2" w:id="12"/>
      <w:bookmarkEnd w:id="12"/>
      <w:r>
        <w:rPr/>
      </w:r>
      <w:r>
        <w:rPr>
          <w:sz w:val="24"/>
        </w:rPr>
        <w:t>Приложение</w:t>
      </w:r>
      <w:r>
        <w:rPr>
          <w:spacing w:val="-15"/>
          <w:sz w:val="24"/>
        </w:rPr>
        <w:t> </w:t>
      </w:r>
      <w:r>
        <w:rPr>
          <w:sz w:val="24"/>
        </w:rPr>
        <w:t>№</w:t>
      </w:r>
      <w:r>
        <w:rPr>
          <w:spacing w:val="-15"/>
          <w:sz w:val="24"/>
        </w:rPr>
        <w:t> </w:t>
      </w:r>
      <w:r>
        <w:rPr>
          <w:sz w:val="24"/>
        </w:rPr>
        <w:t>2 к Положению</w:t>
      </w:r>
    </w:p>
    <w:p>
      <w:pPr>
        <w:spacing w:before="0"/>
        <w:ind w:left="3902" w:right="268" w:firstLine="0"/>
        <w:jc w:val="left"/>
        <w:rPr>
          <w:sz w:val="24"/>
        </w:rPr>
      </w:pPr>
      <w:r>
        <w:rPr>
          <w:sz w:val="24"/>
        </w:rPr>
        <w:t>«Об оплате труда работников муниципального казенного</w:t>
      </w:r>
      <w:r>
        <w:rPr>
          <w:spacing w:val="-11"/>
          <w:sz w:val="24"/>
        </w:rPr>
        <w:t> </w:t>
      </w:r>
      <w:r>
        <w:rPr>
          <w:sz w:val="24"/>
        </w:rPr>
        <w:t>учреждения</w:t>
      </w:r>
      <w:r>
        <w:rPr>
          <w:spacing w:val="-12"/>
          <w:sz w:val="24"/>
        </w:rPr>
        <w:t> </w:t>
      </w:r>
      <w:r>
        <w:rPr>
          <w:sz w:val="24"/>
        </w:rPr>
        <w:t>муниципального</w:t>
      </w:r>
      <w:r>
        <w:rPr>
          <w:spacing w:val="-12"/>
          <w:sz w:val="24"/>
        </w:rPr>
        <w:t> </w:t>
      </w:r>
      <w:r>
        <w:rPr>
          <w:sz w:val="24"/>
        </w:rPr>
        <w:t>образования город Балашов «Городское ЖКХ»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spacing w:before="0"/>
        <w:ind w:left="457" w:right="606" w:firstLine="2"/>
        <w:jc w:val="center"/>
        <w:rPr>
          <w:b/>
          <w:sz w:val="28"/>
        </w:rPr>
      </w:pPr>
      <w:bookmarkStart w:name="Размеры месячных должностных окладов раб" w:id="13"/>
      <w:bookmarkEnd w:id="13"/>
      <w:r>
        <w:rPr/>
      </w:r>
      <w:r>
        <w:rPr>
          <w:b/>
          <w:sz w:val="28"/>
        </w:rPr>
        <w:t>Размеры месячных должностных окладов работников основного и вспомогательного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производства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водоснабжению,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водоотведению, очистке сточных вод муниципального казенного учреждения муниципального образования город Балашов «Городское ЖКХ»</w:t>
      </w:r>
    </w:p>
    <w:p>
      <w:pPr>
        <w:pStyle w:val="BodyText"/>
        <w:spacing w:before="95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5"/>
        <w:gridCol w:w="568"/>
        <w:gridCol w:w="1416"/>
        <w:gridCol w:w="1559"/>
      </w:tblGrid>
      <w:tr>
        <w:trPr>
          <w:trHeight w:val="808" w:hRule="atLeast"/>
        </w:trPr>
        <w:tc>
          <w:tcPr>
            <w:tcW w:w="5955" w:type="dxa"/>
          </w:tcPr>
          <w:p>
            <w:pPr>
              <w:pStyle w:val="TableParagraph"/>
              <w:ind w:left="16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штатных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568" w:type="dxa"/>
          </w:tcPr>
          <w:p>
            <w:pPr>
              <w:pStyle w:val="TableParagraph"/>
              <w:spacing w:line="237" w:lineRule="auto"/>
              <w:ind w:left="136" w:hanging="27"/>
              <w:rPr>
                <w:sz w:val="20"/>
              </w:rPr>
            </w:pPr>
            <w:r>
              <w:rPr>
                <w:spacing w:val="-4"/>
                <w:sz w:val="20"/>
              </w:rPr>
              <w:t>Раз- </w:t>
            </w:r>
            <w:r>
              <w:rPr>
                <w:spacing w:val="-5"/>
                <w:sz w:val="20"/>
              </w:rPr>
              <w:t>ряд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305" w:right="29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Часовая тарифная ставка</w:t>
            </w:r>
          </w:p>
        </w:tc>
        <w:tc>
          <w:tcPr>
            <w:tcW w:w="1559" w:type="dxa"/>
          </w:tcPr>
          <w:p>
            <w:pPr>
              <w:pStyle w:val="TableParagraph"/>
              <w:spacing w:line="240" w:lineRule="auto"/>
              <w:ind w:left="142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Месячная тарифная ставка</w:t>
            </w:r>
          </w:p>
        </w:tc>
      </w:tr>
      <w:tr>
        <w:trPr>
          <w:trHeight w:val="227" w:hRule="atLeast"/>
        </w:trPr>
        <w:tc>
          <w:tcPr>
            <w:tcW w:w="5955" w:type="dxa"/>
          </w:tcPr>
          <w:p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08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08" w:lineRule="exact"/>
              <w:ind w:left="142" w:right="1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9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33,609</w:t>
            </w:r>
          </w:p>
        </w:tc>
        <w:tc>
          <w:tcPr>
            <w:tcW w:w="1559" w:type="dxa"/>
          </w:tcPr>
          <w:p>
            <w:pPr>
              <w:pStyle w:val="TableParagraph"/>
              <w:spacing w:line="210" w:lineRule="exact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5520,28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Слесарь-ремонтник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54,869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9012,23</w:t>
            </w:r>
          </w:p>
        </w:tc>
      </w:tr>
      <w:tr>
        <w:trPr>
          <w:trHeight w:val="27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Слесарь-ремонтник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48,053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7892,71</w:t>
            </w:r>
          </w:p>
        </w:tc>
      </w:tr>
      <w:tr>
        <w:trPr>
          <w:trHeight w:val="266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Машинист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установок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36,994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6076,26</w:t>
            </w:r>
          </w:p>
        </w:tc>
      </w:tr>
      <w:tr>
        <w:trPr>
          <w:trHeight w:val="282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хлораторной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установки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36,994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6076,26</w:t>
            </w:r>
          </w:p>
        </w:tc>
      </w:tr>
      <w:tr>
        <w:trPr>
          <w:trHeight w:val="27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фильтрах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36,994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6076,26</w:t>
            </w: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Коагулянщик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33,609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5520,28</w:t>
            </w:r>
          </w:p>
        </w:tc>
      </w:tr>
      <w:tr>
        <w:trPr>
          <w:trHeight w:val="256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контрольно-измерительным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приборам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автоматике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54,869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9012,23</w:t>
            </w:r>
          </w:p>
        </w:tc>
      </w:tr>
      <w:tr>
        <w:trPr>
          <w:trHeight w:val="29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Старший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лаборант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химико-бактериологического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  <w:tr>
        <w:trPr>
          <w:trHeight w:val="280" w:hRule="atLeast"/>
        </w:trPr>
        <w:tc>
          <w:tcPr>
            <w:tcW w:w="595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Лаборант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химического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568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416" w:type="dxa"/>
          </w:tcPr>
          <w:p>
            <w:pPr>
              <w:pStyle w:val="TableParagraph"/>
              <w:spacing w:line="226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36,994</w:t>
            </w:r>
          </w:p>
        </w:tc>
        <w:tc>
          <w:tcPr>
            <w:tcW w:w="1559" w:type="dxa"/>
          </w:tcPr>
          <w:p>
            <w:pPr>
              <w:pStyle w:val="TableParagraph"/>
              <w:spacing w:line="226" w:lineRule="exact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6076,26</w:t>
            </w:r>
          </w:p>
        </w:tc>
      </w:tr>
      <w:tr>
        <w:trPr>
          <w:trHeight w:val="25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Пробоотборщик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  <w:tr>
        <w:trPr>
          <w:trHeight w:val="287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Дворник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  <w:tr>
        <w:trPr>
          <w:trHeight w:val="26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Токарь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57,064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9372,76</w:t>
            </w:r>
          </w:p>
        </w:tc>
      </w:tr>
      <w:tr>
        <w:trPr>
          <w:trHeight w:val="27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Электрогазосварщик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66,369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10901,11</w:t>
            </w:r>
          </w:p>
        </w:tc>
      </w:tr>
      <w:tr>
        <w:trPr>
          <w:trHeight w:val="275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Уборщик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производственных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служебных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помещений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  <w:tr>
        <w:trPr>
          <w:trHeight w:val="275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аварийно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53,819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8839,77</w:t>
            </w:r>
          </w:p>
        </w:tc>
      </w:tr>
      <w:tr>
        <w:trPr>
          <w:trHeight w:val="27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аварийно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61,453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10093,66</w:t>
            </w:r>
          </w:p>
        </w:tc>
      </w:tr>
      <w:tr>
        <w:trPr>
          <w:trHeight w:val="27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Слесарь-ремонтник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57,064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9372,76</w:t>
            </w:r>
          </w:p>
        </w:tc>
      </w:tr>
      <w:tr>
        <w:trPr>
          <w:trHeight w:val="28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Машинист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установок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32,316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5307,90</w:t>
            </w: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48,053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7892,01</w:t>
            </w:r>
          </w:p>
        </w:tc>
      </w:tr>
      <w:tr>
        <w:trPr>
          <w:trHeight w:val="275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54,869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9012,23</w:t>
            </w:r>
          </w:p>
        </w:tc>
      </w:tr>
      <w:tr>
        <w:trPr>
          <w:trHeight w:val="275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подстанции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54,869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9012,23</w:t>
            </w:r>
          </w:p>
        </w:tc>
      </w:tr>
      <w:tr>
        <w:trPr>
          <w:trHeight w:val="46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насосного</w:t>
            </w:r>
          </w:p>
          <w:p>
            <w:pPr>
              <w:pStyle w:val="TableParagraph"/>
              <w:spacing w:line="21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48,053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7892,71</w:t>
            </w:r>
          </w:p>
        </w:tc>
      </w:tr>
      <w:tr>
        <w:trPr>
          <w:trHeight w:val="275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Машинист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установок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33,609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5520,28</w:t>
            </w:r>
          </w:p>
        </w:tc>
      </w:tr>
      <w:tr>
        <w:trPr>
          <w:trHeight w:val="280" w:hRule="atLeast"/>
        </w:trPr>
        <w:tc>
          <w:tcPr>
            <w:tcW w:w="5955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Слесарь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аварийно-восстановительных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63,911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10497,38</w:t>
            </w:r>
          </w:p>
        </w:tc>
      </w:tr>
      <w:tr>
        <w:trPr>
          <w:trHeight w:val="258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Слесарь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аварийно-восстановительных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55,972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9193,40</w:t>
            </w:r>
          </w:p>
        </w:tc>
      </w:tr>
      <w:tr>
        <w:trPr>
          <w:trHeight w:val="266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57,064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9372,76</w:t>
            </w:r>
          </w:p>
        </w:tc>
      </w:tr>
      <w:tr>
        <w:trPr>
          <w:trHeight w:val="237" w:hRule="atLeast"/>
        </w:trPr>
        <w:tc>
          <w:tcPr>
            <w:tcW w:w="5955" w:type="dxa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отстойниках</w:t>
            </w:r>
          </w:p>
        </w:tc>
        <w:tc>
          <w:tcPr>
            <w:tcW w:w="568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33,609</w:t>
            </w:r>
          </w:p>
        </w:tc>
        <w:tc>
          <w:tcPr>
            <w:tcW w:w="1559" w:type="dxa"/>
          </w:tcPr>
          <w:p>
            <w:pPr>
              <w:pStyle w:val="TableParagraph"/>
              <w:spacing w:line="217" w:lineRule="exact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5520,28</w:t>
            </w:r>
          </w:p>
        </w:tc>
      </w:tr>
      <w:tr>
        <w:trPr>
          <w:trHeight w:val="27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решетке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33,609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5520,28</w:t>
            </w:r>
          </w:p>
        </w:tc>
      </w:tr>
      <w:tr>
        <w:trPr>
          <w:trHeight w:val="27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песколовках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33,609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5520,28</w:t>
            </w: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иловых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площадках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33,609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5520,28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920" w:bottom="1106" w:left="1580" w:right="5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5"/>
        <w:gridCol w:w="568"/>
        <w:gridCol w:w="1416"/>
        <w:gridCol w:w="1559"/>
      </w:tblGrid>
      <w:tr>
        <w:trPr>
          <w:trHeight w:val="294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хлораторной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установки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36,994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6076,26</w:t>
            </w:r>
          </w:p>
        </w:tc>
      </w:tr>
      <w:tr>
        <w:trPr>
          <w:trHeight w:val="256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Лаборант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химического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  <w:tr>
        <w:trPr>
          <w:trHeight w:val="312" w:hRule="atLeast"/>
        </w:trPr>
        <w:tc>
          <w:tcPr>
            <w:tcW w:w="5955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Контролер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водопроводного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хозяйства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26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226" w:lineRule="exact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  <w:tr>
        <w:trPr>
          <w:trHeight w:val="261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Токарь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67,096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11020,52</w:t>
            </w:r>
          </w:p>
        </w:tc>
      </w:tr>
      <w:tr>
        <w:trPr>
          <w:trHeight w:val="268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Слесарь-ремонтник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49,975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8208,39</w:t>
            </w:r>
          </w:p>
        </w:tc>
      </w:tr>
      <w:tr>
        <w:trPr>
          <w:trHeight w:val="242" w:hRule="atLeast"/>
        </w:trPr>
        <w:tc>
          <w:tcPr>
            <w:tcW w:w="5955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Кладовщик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22" w:lineRule="exact"/>
              <w:ind w:left="142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10500</w:t>
            </w:r>
          </w:p>
        </w:tc>
      </w:tr>
      <w:tr>
        <w:trPr>
          <w:trHeight w:val="282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Электрогазосварщик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58,125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9547,03</w:t>
            </w:r>
          </w:p>
        </w:tc>
      </w:tr>
      <w:tr>
        <w:trPr>
          <w:trHeight w:val="29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Машинист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экскаватора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81,79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13433,97</w:t>
            </w:r>
          </w:p>
        </w:tc>
      </w:tr>
      <w:tr>
        <w:trPr>
          <w:trHeight w:val="230" w:hRule="atLeast"/>
        </w:trPr>
        <w:tc>
          <w:tcPr>
            <w:tcW w:w="59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Тракторист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51,136</w:t>
            </w:r>
          </w:p>
        </w:tc>
        <w:tc>
          <w:tcPr>
            <w:tcW w:w="1559" w:type="dxa"/>
          </w:tcPr>
          <w:p>
            <w:pPr>
              <w:pStyle w:val="TableParagraph"/>
              <w:spacing w:line="210" w:lineRule="exact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8399,05</w:t>
            </w:r>
          </w:p>
        </w:tc>
      </w:tr>
      <w:tr>
        <w:trPr>
          <w:trHeight w:val="230" w:hRule="atLeast"/>
        </w:trPr>
        <w:tc>
          <w:tcPr>
            <w:tcW w:w="59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Моторист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(машинист)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44,021</w:t>
            </w:r>
          </w:p>
        </w:tc>
        <w:tc>
          <w:tcPr>
            <w:tcW w:w="1559" w:type="dxa"/>
          </w:tcPr>
          <w:p>
            <w:pPr>
              <w:pStyle w:val="TableParagraph"/>
              <w:spacing w:line="210" w:lineRule="exact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7230,47</w:t>
            </w:r>
          </w:p>
        </w:tc>
      </w:tr>
      <w:tr>
        <w:trPr>
          <w:trHeight w:val="265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автомобиля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47,060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7729,61</w:t>
            </w:r>
          </w:p>
        </w:tc>
      </w:tr>
      <w:tr>
        <w:trPr>
          <w:trHeight w:val="282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автомобиля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49,227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8085,55</w:t>
            </w:r>
          </w:p>
        </w:tc>
      </w:tr>
      <w:tr>
        <w:trPr>
          <w:trHeight w:val="258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автомобиля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47,064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7730,25</w:t>
            </w: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автомобиля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52,066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8551,89</w:t>
            </w:r>
          </w:p>
        </w:tc>
      </w:tr>
      <w:tr>
        <w:trPr>
          <w:trHeight w:val="230" w:hRule="atLeast"/>
        </w:trPr>
        <w:tc>
          <w:tcPr>
            <w:tcW w:w="59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автомобиля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1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210" w:lineRule="exact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10000,00</w:t>
            </w:r>
          </w:p>
        </w:tc>
      </w:tr>
      <w:tr>
        <w:trPr>
          <w:trHeight w:val="297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Слесарь-электрик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электрооборудования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57,064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9372,76</w:t>
            </w:r>
          </w:p>
        </w:tc>
      </w:tr>
      <w:tr>
        <w:trPr>
          <w:trHeight w:val="33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автомобилей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57,064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9372,76</w:t>
            </w:r>
          </w:p>
        </w:tc>
      </w:tr>
      <w:tr>
        <w:trPr>
          <w:trHeight w:val="29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дорожно-строительных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тракторов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57,064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9372,76</w:t>
            </w:r>
          </w:p>
        </w:tc>
      </w:tr>
      <w:tr>
        <w:trPr>
          <w:trHeight w:val="282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Машинист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экскаватора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69,560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11425,30</w:t>
            </w:r>
          </w:p>
        </w:tc>
      </w:tr>
      <w:tr>
        <w:trPr>
          <w:trHeight w:val="46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автомобиля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55,762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9158,94</w:t>
            </w:r>
          </w:p>
        </w:tc>
      </w:tr>
      <w:tr>
        <w:trPr>
          <w:trHeight w:val="46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автомобиля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52,183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8570,98</w:t>
            </w:r>
          </w:p>
        </w:tc>
      </w:tr>
      <w:tr>
        <w:trPr>
          <w:trHeight w:val="37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автомобиля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54,27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8913,81</w:t>
            </w:r>
          </w:p>
        </w:tc>
      </w:tr>
      <w:tr>
        <w:trPr>
          <w:trHeight w:val="321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Слесарь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дорожно-строительных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тракторов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49,975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8208,39</w:t>
            </w:r>
          </w:p>
        </w:tc>
      </w:tr>
      <w:tr>
        <w:trPr>
          <w:trHeight w:val="28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Жестянщик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49,975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8208,39</w:t>
            </w:r>
          </w:p>
        </w:tc>
      </w:tr>
      <w:tr>
        <w:trPr>
          <w:trHeight w:val="273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испытаниям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измерениям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54,869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9012,23</w:t>
            </w:r>
          </w:p>
        </w:tc>
      </w:tr>
      <w:tr>
        <w:trPr>
          <w:trHeight w:val="309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Каменщик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50,237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8251,43</w:t>
            </w:r>
          </w:p>
        </w:tc>
      </w:tr>
      <w:tr>
        <w:trPr>
          <w:trHeight w:val="297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Штукатур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50,237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8251,43</w:t>
            </w: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Столяр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59,658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9798,75</w:t>
            </w:r>
          </w:p>
        </w:tc>
      </w:tr>
      <w:tr>
        <w:trPr>
          <w:trHeight w:val="27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Маляр</w:t>
            </w:r>
          </w:p>
        </w:tc>
        <w:tc>
          <w:tcPr>
            <w:tcW w:w="5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416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52,246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8581,48</w:t>
            </w:r>
          </w:p>
        </w:tc>
      </w:tr>
      <w:tr>
        <w:trPr>
          <w:trHeight w:val="299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Подсобный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  <w:tr>
        <w:trPr>
          <w:trHeight w:val="294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Грузчик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  <w:tr>
        <w:trPr>
          <w:trHeight w:val="350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Контролер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контрольно-пропускного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пункта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  <w:tr>
        <w:trPr>
          <w:trHeight w:val="352" w:hRule="atLeast"/>
        </w:trPr>
        <w:tc>
          <w:tcPr>
            <w:tcW w:w="59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Фельдшер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30"/>
        <w:ind w:left="0" w:firstLine="0"/>
        <w:jc w:val="left"/>
        <w:rPr>
          <w:b/>
        </w:rPr>
      </w:pPr>
    </w:p>
    <w:p>
      <w:pPr>
        <w:spacing w:line="322" w:lineRule="exact" w:before="0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Балашовского</w:t>
      </w:r>
    </w:p>
    <w:p>
      <w:pPr>
        <w:tabs>
          <w:tab w:pos="7442" w:val="left" w:leader="none"/>
        </w:tabs>
        <w:spacing w:before="0"/>
        <w:ind w:left="122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района</w:t>
      </w:r>
      <w:r>
        <w:rPr>
          <w:b/>
          <w:sz w:val="28"/>
        </w:rPr>
        <w:tab/>
        <w:t>П.М.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Петраков</w:t>
      </w:r>
    </w:p>
    <w:sectPr>
      <w:type w:val="continuous"/>
      <w:pgSz w:w="11910" w:h="16840"/>
      <w:pgMar w:top="1100" w:bottom="280" w:left="1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7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65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" w:hanging="61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-"/>
      <w:lvlJc w:val="left"/>
      <w:pPr>
        <w:ind w:left="1202" w:hanging="6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0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7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4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2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9" w:hanging="6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nsultant.ru/document/cons_doc_LAW_314903/2e50a8b13a5354967fb5573e8f7a1974223b481b/#dst100087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</dc:creator>
  <dc:title>22</dc:title>
  <dcterms:created xsi:type="dcterms:W3CDTF">2023-11-08T04:32:44Z</dcterms:created>
  <dcterms:modified xsi:type="dcterms:W3CDTF">2023-11-08T04:32:44Z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