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9851E7">
        <w:rPr>
          <w:b/>
          <w:bCs/>
          <w:sz w:val="28"/>
          <w:szCs w:val="28"/>
        </w:rPr>
        <w:t>Вниманию работодателей!!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Статьей 213 Трудового кодекса РФ установлена обязательность проведения работодателем предварительных и периодических медосмотров для специалистов некоторых отраслей и сотрудников, работающих во вредных и опасных условиях.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 xml:space="preserve"> С апреля 2021 года утрачивает силу Приказ </w:t>
      </w:r>
      <w:proofErr w:type="spellStart"/>
      <w:r w:rsidRPr="009851E7">
        <w:rPr>
          <w:sz w:val="28"/>
          <w:szCs w:val="28"/>
        </w:rPr>
        <w:t>Минздравсоцразвития</w:t>
      </w:r>
      <w:proofErr w:type="spellEnd"/>
      <w:r w:rsidRPr="009851E7">
        <w:rPr>
          <w:sz w:val="28"/>
          <w:szCs w:val="28"/>
        </w:rPr>
        <w:t xml:space="preserve"> №302н от 12.04.2011 года, вместо него начинают действовать два приказа: совместный Приказ Минтруда России и Минздрава России от 31.12.2020 г. №988/1420н с перечнем вредных и опасных факторов и Приказ 29н от 28.01.2021г. Минздрава РФ. С</w:t>
      </w:r>
      <w:proofErr w:type="gramStart"/>
      <w:r w:rsidRPr="009851E7">
        <w:rPr>
          <w:sz w:val="28"/>
          <w:szCs w:val="28"/>
        </w:rPr>
        <w:t>1</w:t>
      </w:r>
      <w:proofErr w:type="gramEnd"/>
      <w:r w:rsidRPr="009851E7">
        <w:rPr>
          <w:sz w:val="28"/>
          <w:szCs w:val="28"/>
        </w:rPr>
        <w:t xml:space="preserve"> апреля 2021 года медосмотры проходят по новым правилам, утвержденным в двух этих документах.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Реквизиты и структура нового приказа о медосмотрах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Приказ Минздрава 29н от 28.01.2021 о медосмотрах подписан 28.01.2021г., зарегистрирован в Минюсте 29 января, официально опубликован также 29.01.2021г. Он имеет ограниченный срок действия: с 1 апреля 2021 года до 1 апреля 2027 года, то есть, введен на 6 лет.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Сам приказ только утверждает следующие документы: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Приложение №1 – порядок проведения медосмотров;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Приложение №2 – перечень противопоказаний для работы во вредных и опасных условиях.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В приложении №1 перечислены общие сведения, порядок для предварительных и периодических осмотров, периодичность в зависимости от факторов работы (химические, биологические в зависимости от выполняемых работ и т.д.). Самый распространенный срок прохождения медосмотра теперь 1 год, чуть реже – 2 года.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Медосмотр по новым правилам в 2021 году по приказу 29н от 28.01.2021г. по структуре и принципам не слишком отличается от старого.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 По-прежнему: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-осмотры проводятся медицинскими организациями любой организационно-правовой формы, имеющими лицензию;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lastRenderedPageBreak/>
        <w:t>-для осмотров утверждается комиссия;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-при проведении исследований используются ранее полученные данные;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-медицинские организации вправе делать запросы в районные поликлиники, в том числе о диспансеризации;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-осмотры проводятся на основании направлений;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-форма не утверждена, но есть перечень реквизитов: должность, вредные факторы и т.д.;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-утвержден перечень исследований при предварительном и периодическом осмотре;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-оформляются медицинская карта и заключение;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-с календарным планом периодических осмотров работника знакомят заранее;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-установлено количество заключений, реквизиты.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Что принципиально новое есть в приказе: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-в направлении указывается номер полиса медицинского страхования, а работник обязан предъявить его комиссии;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-для периодических медосмотров допускается использование мобильных бригад;</w:t>
      </w:r>
    </w:p>
    <w:p w:rsidR="009851E7" w:rsidRPr="009851E7" w:rsidRDefault="009851E7" w:rsidP="009851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51E7">
        <w:rPr>
          <w:sz w:val="28"/>
          <w:szCs w:val="28"/>
        </w:rPr>
        <w:t>-в направлениях указывается вредный фактор по СОУТ. Именно по СОУТ  теперь будут проводить все медосмотры.</w:t>
      </w:r>
    </w:p>
    <w:p w:rsidR="0013566B" w:rsidRPr="009851E7" w:rsidRDefault="0013566B" w:rsidP="009851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3566B" w:rsidRPr="009851E7" w:rsidSect="001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E7"/>
    <w:rsid w:val="0013566B"/>
    <w:rsid w:val="0098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2024-05-16T10:13:00Z</dcterms:created>
  <dcterms:modified xsi:type="dcterms:W3CDTF">2024-05-16T10:14:00Z</dcterms:modified>
</cp:coreProperties>
</file>