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56B" w:rsidRDefault="0005056B" w:rsidP="0005056B">
      <w:pPr>
        <w:jc w:val="center"/>
      </w:pPr>
      <w:r>
        <w:rPr>
          <w:noProof/>
        </w:rPr>
        <w:drawing>
          <wp:inline distT="0" distB="0" distL="0" distR="0">
            <wp:extent cx="790575" cy="914400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056B" w:rsidRDefault="0005056B" w:rsidP="0005056B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САРАТОВСКАЯ ОБЛАСТЬ</w:t>
      </w:r>
    </w:p>
    <w:p w:rsidR="0005056B" w:rsidRDefault="0005056B" w:rsidP="0005056B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КОНТРОЛЬНО-СЧЕТНАЯ КОМИССИЯ</w:t>
      </w:r>
    </w:p>
    <w:p w:rsidR="0005056B" w:rsidRDefault="0005056B" w:rsidP="0005056B">
      <w:pPr>
        <w:pStyle w:val="a3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БАЛАШОВСКОГО МУНИЦИПАЛЬНОГО РАЙОНА</w:t>
      </w:r>
    </w:p>
    <w:tbl>
      <w:tblPr>
        <w:tblW w:w="0" w:type="auto"/>
        <w:tblInd w:w="108" w:type="dxa"/>
        <w:tblBorders>
          <w:top w:val="threeDEngrave" w:sz="36" w:space="0" w:color="auto"/>
        </w:tblBorders>
        <w:tblLook w:val="0000"/>
      </w:tblPr>
      <w:tblGrid>
        <w:gridCol w:w="9360"/>
      </w:tblGrid>
      <w:tr w:rsidR="0005056B" w:rsidRPr="00773116" w:rsidTr="000D51D6">
        <w:trPr>
          <w:trHeight w:val="1555"/>
        </w:trPr>
        <w:tc>
          <w:tcPr>
            <w:tcW w:w="9360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05056B" w:rsidRPr="00773116" w:rsidRDefault="0005056B" w:rsidP="000D51D6">
            <w:pPr>
              <w:rPr>
                <w:rFonts w:ascii="Times New Roman" w:hAnsi="Times New Roman" w:cs="Times New Roman"/>
              </w:rPr>
            </w:pPr>
          </w:p>
          <w:p w:rsidR="0005056B" w:rsidRPr="004E7483" w:rsidRDefault="0005056B" w:rsidP="000D51D6">
            <w:pPr>
              <w:ind w:left="-540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773116">
              <w:rPr>
                <w:rFonts w:ascii="Times New Roman" w:hAnsi="Times New Roman" w:cs="Times New Roman"/>
                <w:sz w:val="32"/>
                <w:szCs w:val="32"/>
              </w:rPr>
              <w:t xml:space="preserve">РАСПОРЯЖЕНИЕ </w:t>
            </w:r>
          </w:p>
        </w:tc>
      </w:tr>
    </w:tbl>
    <w:p w:rsidR="0005056B" w:rsidRPr="004E7483" w:rsidRDefault="0005056B" w:rsidP="0005056B">
      <w:pPr>
        <w:shd w:val="clear" w:color="auto" w:fill="FFFFFF"/>
        <w:tabs>
          <w:tab w:val="left" w:pos="8376"/>
        </w:tabs>
        <w:ind w:left="108"/>
        <w:rPr>
          <w:rFonts w:ascii="Times New Roman" w:hAnsi="Times New Roman" w:cs="Times New Roman"/>
          <w:bCs/>
          <w:spacing w:val="-9"/>
          <w:sz w:val="28"/>
          <w:szCs w:val="28"/>
        </w:rPr>
      </w:pPr>
      <w:r>
        <w:rPr>
          <w:rFonts w:ascii="Times New Roman" w:hAnsi="Times New Roman" w:cs="Times New Roman"/>
          <w:bCs/>
          <w:spacing w:val="-9"/>
          <w:sz w:val="28"/>
          <w:szCs w:val="28"/>
        </w:rPr>
        <w:t>от  29.12.2018г.  №  71</w:t>
      </w:r>
    </w:p>
    <w:p w:rsidR="0005056B" w:rsidRPr="00066BA4" w:rsidRDefault="0005056B" w:rsidP="0005056B">
      <w:pPr>
        <w:pStyle w:val="1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 w:rsidRPr="00066BA4">
        <w:rPr>
          <w:color w:val="000000"/>
          <w:sz w:val="28"/>
          <w:szCs w:val="28"/>
        </w:rPr>
        <w:t xml:space="preserve">«Об утверждении </w:t>
      </w:r>
      <w:r w:rsidRPr="00066BA4">
        <w:rPr>
          <w:bCs w:val="0"/>
          <w:sz w:val="28"/>
          <w:szCs w:val="28"/>
        </w:rPr>
        <w:t xml:space="preserve">Порядка </w:t>
      </w:r>
      <w:r>
        <w:rPr>
          <w:bCs w:val="0"/>
          <w:sz w:val="28"/>
          <w:szCs w:val="28"/>
        </w:rPr>
        <w:t>образования комиссии по соблюдению требований к служебному поведению муниципальных служащих и урегулированию конфликта интересов</w:t>
      </w:r>
      <w:r w:rsidRPr="00066BA4">
        <w:rPr>
          <w:color w:val="000000"/>
          <w:sz w:val="28"/>
          <w:szCs w:val="28"/>
        </w:rPr>
        <w:t xml:space="preserve"> в </w:t>
      </w:r>
      <w:r w:rsidRPr="00066BA4">
        <w:rPr>
          <w:rFonts w:eastAsia="Lucida Sans Unicode"/>
          <w:color w:val="000000"/>
          <w:sz w:val="28"/>
          <w:szCs w:val="28"/>
          <w:bdr w:val="none" w:sz="0" w:space="0" w:color="auto" w:frame="1"/>
        </w:rPr>
        <w:t>Контрольно-счетной комиссии</w:t>
      </w:r>
    </w:p>
    <w:p w:rsidR="0005056B" w:rsidRPr="0005056B" w:rsidRDefault="0005056B" w:rsidP="0005056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  <w:r w:rsidRPr="00066BA4">
        <w:rPr>
          <w:b/>
          <w:sz w:val="28"/>
          <w:szCs w:val="28"/>
        </w:rPr>
        <w:t>Балашовского </w:t>
      </w:r>
      <w:hyperlink r:id="rId8" w:tooltip="Муниципальные районы" w:history="1">
        <w:r w:rsidRPr="0005056B">
          <w:rPr>
            <w:rStyle w:val="a7"/>
            <w:rFonts w:eastAsia="Lucida Sans Unicode"/>
            <w:b/>
            <w:color w:val="auto"/>
            <w:sz w:val="28"/>
            <w:szCs w:val="28"/>
            <w:u w:val="none"/>
            <w:bdr w:val="none" w:sz="0" w:space="0" w:color="auto" w:frame="1"/>
          </w:rPr>
          <w:t>муниципального района</w:t>
        </w:r>
      </w:hyperlink>
      <w:r w:rsidRPr="0005056B">
        <w:rPr>
          <w:b/>
          <w:sz w:val="28"/>
          <w:szCs w:val="28"/>
        </w:rPr>
        <w:t>»</w:t>
      </w:r>
    </w:p>
    <w:p w:rsidR="0005056B" w:rsidRPr="0005056B" w:rsidRDefault="0005056B" w:rsidP="0005056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  <w:szCs w:val="28"/>
        </w:rPr>
      </w:pPr>
    </w:p>
    <w:p w:rsidR="0005056B" w:rsidRDefault="0005056B" w:rsidP="0005056B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221FD4">
        <w:rPr>
          <w:color w:val="000000"/>
          <w:sz w:val="28"/>
          <w:szCs w:val="28"/>
        </w:rPr>
        <w:t>В соответствии</w:t>
      </w:r>
      <w:r>
        <w:rPr>
          <w:color w:val="000000"/>
          <w:sz w:val="28"/>
          <w:szCs w:val="28"/>
        </w:rPr>
        <w:t xml:space="preserve">  Федерального закона от 25.12.2008  № 273-ФЗ « О противодействии коррупции»,   ч.4</w:t>
      </w:r>
      <w:r w:rsidRPr="00221FD4">
        <w:rPr>
          <w:color w:val="000000"/>
          <w:sz w:val="28"/>
          <w:szCs w:val="28"/>
        </w:rPr>
        <w:t xml:space="preserve"> ст.</w:t>
      </w:r>
      <w:r>
        <w:rPr>
          <w:color w:val="000000"/>
          <w:sz w:val="28"/>
          <w:szCs w:val="28"/>
        </w:rPr>
        <w:t xml:space="preserve">141 </w:t>
      </w:r>
      <w:r w:rsidRPr="00221FD4">
        <w:rPr>
          <w:color w:val="000000"/>
          <w:sz w:val="28"/>
          <w:szCs w:val="28"/>
        </w:rPr>
        <w:t xml:space="preserve"> Федерального закона  от 02.03.2007 № 25-ФЗ « О  муниципальной службе в Российской Федерации»</w:t>
      </w:r>
      <w:r>
        <w:rPr>
          <w:color w:val="000000"/>
          <w:sz w:val="28"/>
          <w:szCs w:val="28"/>
        </w:rPr>
        <w:t xml:space="preserve">,    п.8 Указа Президента РФ от 01.07.2010 № 821 « О комиссиях  </w:t>
      </w:r>
      <w:r>
        <w:rPr>
          <w:bCs/>
          <w:sz w:val="28"/>
          <w:szCs w:val="28"/>
        </w:rPr>
        <w:t>по соблюдению требований к служебному поведению федеральных государственных   служащих и урегулированию конфликта интересов</w:t>
      </w:r>
      <w:r w:rsidRPr="00066BA4"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»</w:t>
      </w:r>
      <w:r w:rsidRPr="00221FD4">
        <w:rPr>
          <w:color w:val="000000"/>
          <w:sz w:val="28"/>
          <w:szCs w:val="28"/>
        </w:rPr>
        <w:t>:</w:t>
      </w:r>
    </w:p>
    <w:p w:rsidR="0005056B" w:rsidRPr="00492FD9" w:rsidRDefault="0005056B" w:rsidP="0005056B">
      <w:pPr>
        <w:pStyle w:val="1"/>
        <w:spacing w:before="0" w:beforeAutospacing="0" w:after="0" w:afterAutospacing="0"/>
        <w:textAlignment w:val="baseline"/>
        <w:rPr>
          <w:b w:val="0"/>
          <w:color w:val="000000"/>
          <w:sz w:val="28"/>
          <w:szCs w:val="28"/>
        </w:rPr>
      </w:pPr>
      <w:r>
        <w:rPr>
          <w:b w:val="0"/>
          <w:bCs w:val="0"/>
          <w:color w:val="000000"/>
          <w:kern w:val="0"/>
          <w:sz w:val="28"/>
          <w:szCs w:val="28"/>
        </w:rPr>
        <w:t xml:space="preserve">       1.</w:t>
      </w:r>
      <w:r w:rsidRPr="0005056B">
        <w:rPr>
          <w:b w:val="0"/>
          <w:bCs w:val="0"/>
          <w:color w:val="000000"/>
          <w:kern w:val="0"/>
          <w:sz w:val="28"/>
          <w:szCs w:val="28"/>
        </w:rPr>
        <w:t xml:space="preserve"> </w:t>
      </w:r>
      <w:r>
        <w:rPr>
          <w:b w:val="0"/>
          <w:bCs w:val="0"/>
          <w:color w:val="000000"/>
          <w:kern w:val="0"/>
          <w:sz w:val="28"/>
          <w:szCs w:val="28"/>
        </w:rPr>
        <w:t xml:space="preserve"> Согласно приложению </w:t>
      </w:r>
      <w:r>
        <w:rPr>
          <w:b w:val="0"/>
          <w:color w:val="000000"/>
          <w:sz w:val="28"/>
          <w:szCs w:val="28"/>
        </w:rPr>
        <w:t>у</w:t>
      </w:r>
      <w:r w:rsidRPr="0005056B">
        <w:rPr>
          <w:b w:val="0"/>
          <w:color w:val="000000"/>
          <w:sz w:val="28"/>
          <w:szCs w:val="28"/>
        </w:rPr>
        <w:t xml:space="preserve">твердить  </w:t>
      </w:r>
      <w:r w:rsidRPr="0005056B">
        <w:rPr>
          <w:b w:val="0"/>
          <w:bCs w:val="0"/>
          <w:sz w:val="28"/>
          <w:szCs w:val="28"/>
        </w:rPr>
        <w:t xml:space="preserve"> Порядок  образования комиссии по соблюдению требований к служебному поведению муниципальных служащих и урегулированию конфликта интересов</w:t>
      </w:r>
      <w:r w:rsidRPr="0005056B">
        <w:rPr>
          <w:b w:val="0"/>
          <w:color w:val="000000"/>
          <w:sz w:val="28"/>
          <w:szCs w:val="28"/>
        </w:rPr>
        <w:t xml:space="preserve"> в </w:t>
      </w:r>
      <w:r w:rsidRPr="0005056B">
        <w:rPr>
          <w:rFonts w:eastAsia="Lucida Sans Unicode"/>
          <w:b w:val="0"/>
          <w:color w:val="000000"/>
          <w:sz w:val="28"/>
          <w:szCs w:val="28"/>
          <w:bdr w:val="none" w:sz="0" w:space="0" w:color="auto" w:frame="1"/>
        </w:rPr>
        <w:t>Контрольно-счетной комиссии</w:t>
      </w:r>
      <w:r w:rsidR="00492FD9">
        <w:rPr>
          <w:b w:val="0"/>
          <w:color w:val="000000"/>
          <w:sz w:val="28"/>
          <w:szCs w:val="28"/>
        </w:rPr>
        <w:t xml:space="preserve">  </w:t>
      </w:r>
      <w:r w:rsidRPr="0005056B">
        <w:rPr>
          <w:b w:val="0"/>
          <w:sz w:val="28"/>
          <w:szCs w:val="28"/>
        </w:rPr>
        <w:t>Балашовского </w:t>
      </w:r>
      <w:hyperlink r:id="rId9" w:tooltip="Муниципальные районы" w:history="1">
        <w:r w:rsidRPr="0005056B">
          <w:rPr>
            <w:rStyle w:val="a7"/>
            <w:rFonts w:eastAsia="Lucida Sans Unicode"/>
            <w:b w:val="0"/>
            <w:color w:val="auto"/>
            <w:sz w:val="28"/>
            <w:szCs w:val="28"/>
            <w:u w:val="none"/>
            <w:bdr w:val="none" w:sz="0" w:space="0" w:color="auto" w:frame="1"/>
          </w:rPr>
          <w:t>муниципального района</w:t>
        </w:r>
      </w:hyperlink>
    </w:p>
    <w:p w:rsidR="0005056B" w:rsidRPr="00221FD4" w:rsidRDefault="0005056B" w:rsidP="0005056B">
      <w:pPr>
        <w:pStyle w:val="a5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2.</w:t>
      </w:r>
      <w:r w:rsidRPr="00221FD4">
        <w:rPr>
          <w:color w:val="000000"/>
          <w:sz w:val="28"/>
          <w:szCs w:val="28"/>
        </w:rPr>
        <w:t xml:space="preserve"> Контр</w:t>
      </w:r>
      <w:r>
        <w:rPr>
          <w:color w:val="000000"/>
          <w:sz w:val="28"/>
          <w:szCs w:val="28"/>
        </w:rPr>
        <w:t>оль за  исполнением  распоряжения оставляю за собой.</w:t>
      </w:r>
    </w:p>
    <w:p w:rsidR="0005056B" w:rsidRPr="00221FD4" w:rsidRDefault="0005056B" w:rsidP="0005056B">
      <w:pPr>
        <w:pStyle w:val="a6"/>
        <w:spacing w:after="0"/>
        <w:ind w:hanging="72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Председатель</w:t>
      </w:r>
    </w:p>
    <w:p w:rsidR="0005056B" w:rsidRPr="00221FD4" w:rsidRDefault="0005056B" w:rsidP="0005056B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Контрольно- счетной комиссии</w:t>
      </w:r>
    </w:p>
    <w:p w:rsidR="0005056B" w:rsidRDefault="0005056B" w:rsidP="0005056B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21FD4">
        <w:rPr>
          <w:rFonts w:ascii="Times New Roman" w:hAnsi="Times New Roman" w:cs="Times New Roman"/>
          <w:color w:val="000000"/>
          <w:sz w:val="28"/>
          <w:szCs w:val="28"/>
        </w:rPr>
        <w:t>Балашовского муниципального района                             Т.А. Лутовинова</w:t>
      </w:r>
    </w:p>
    <w:p w:rsidR="0005056B" w:rsidRDefault="0005056B" w:rsidP="0005056B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6B" w:rsidRDefault="0005056B" w:rsidP="0005056B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5056B" w:rsidRDefault="0005056B" w:rsidP="0005056B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2FD9" w:rsidRPr="00221FD4" w:rsidRDefault="00492FD9" w:rsidP="0005056B">
      <w:pPr>
        <w:pStyle w:val="a6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492FD9" w:rsidRPr="003A087E" w:rsidRDefault="00492FD9" w:rsidP="00492FD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sz w:val="24"/>
          <w:szCs w:val="24"/>
        </w:rPr>
        <w:lastRenderedPageBreak/>
        <w:tab/>
      </w:r>
      <w:r w:rsidRPr="003A087E">
        <w:rPr>
          <w:rFonts w:ascii="Times New Roman" w:hAnsi="Times New Roman" w:cs="Times New Roman"/>
          <w:sz w:val="20"/>
          <w:szCs w:val="20"/>
        </w:rPr>
        <w:t xml:space="preserve">Приложение </w:t>
      </w:r>
    </w:p>
    <w:p w:rsidR="00492FD9" w:rsidRPr="003A087E" w:rsidRDefault="00492FD9" w:rsidP="00492FD9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A087E">
        <w:rPr>
          <w:rFonts w:ascii="Times New Roman" w:hAnsi="Times New Roman" w:cs="Times New Roman"/>
          <w:color w:val="000000"/>
          <w:sz w:val="20"/>
          <w:szCs w:val="20"/>
        </w:rPr>
        <w:t xml:space="preserve">к Распоряжению </w:t>
      </w:r>
    </w:p>
    <w:p w:rsidR="00492FD9" w:rsidRPr="003A087E" w:rsidRDefault="00492FD9" w:rsidP="00492FD9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A087E">
        <w:rPr>
          <w:rFonts w:ascii="Times New Roman" w:hAnsi="Times New Roman" w:cs="Times New Roman"/>
          <w:color w:val="000000"/>
          <w:sz w:val="20"/>
          <w:szCs w:val="20"/>
        </w:rPr>
        <w:t xml:space="preserve"> Контрольно- счетной комиссии</w:t>
      </w:r>
    </w:p>
    <w:p w:rsidR="00492FD9" w:rsidRPr="003A087E" w:rsidRDefault="00492FD9" w:rsidP="00492FD9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A087E">
        <w:rPr>
          <w:rFonts w:ascii="Times New Roman" w:hAnsi="Times New Roman" w:cs="Times New Roman"/>
          <w:color w:val="000000"/>
          <w:sz w:val="20"/>
          <w:szCs w:val="20"/>
        </w:rPr>
        <w:t>Балашовского муниципального района</w:t>
      </w:r>
    </w:p>
    <w:p w:rsidR="00492FD9" w:rsidRPr="003A087E" w:rsidRDefault="00492FD9" w:rsidP="00492FD9">
      <w:pPr>
        <w:spacing w:after="0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3A087E">
        <w:rPr>
          <w:rFonts w:ascii="Times New Roman" w:hAnsi="Times New Roman" w:cs="Times New Roman"/>
          <w:color w:val="000000"/>
          <w:sz w:val="20"/>
          <w:szCs w:val="20"/>
        </w:rPr>
        <w:t>от 29.12.2018 N 71</w:t>
      </w:r>
    </w:p>
    <w:p w:rsidR="0005056B" w:rsidRPr="00492FD9" w:rsidRDefault="00492FD9" w:rsidP="00492FD9">
      <w:pPr>
        <w:pStyle w:val="1"/>
        <w:shd w:val="clear" w:color="auto" w:fill="FFFFFF"/>
        <w:tabs>
          <w:tab w:val="left" w:pos="6750"/>
        </w:tabs>
        <w:spacing w:before="0" w:beforeAutospacing="0" w:after="540" w:afterAutospacing="0"/>
        <w:rPr>
          <w:caps/>
          <w:color w:val="3C4052"/>
          <w:sz w:val="24"/>
          <w:szCs w:val="24"/>
        </w:rPr>
      </w:pPr>
      <w:r w:rsidRPr="00492FD9">
        <w:rPr>
          <w:caps/>
          <w:color w:val="3C4052"/>
          <w:sz w:val="24"/>
          <w:szCs w:val="24"/>
        </w:rPr>
        <w:tab/>
      </w:r>
    </w:p>
    <w:p w:rsidR="0005056B" w:rsidRPr="003A087E" w:rsidRDefault="00492FD9" w:rsidP="003A087E">
      <w:pPr>
        <w:pStyle w:val="1"/>
        <w:shd w:val="clear" w:color="auto" w:fill="FFFFFF"/>
        <w:spacing w:before="0" w:beforeAutospacing="0" w:after="540" w:afterAutospacing="0"/>
        <w:jc w:val="center"/>
        <w:rPr>
          <w:caps/>
          <w:color w:val="3C4052"/>
          <w:sz w:val="28"/>
          <w:szCs w:val="28"/>
        </w:rPr>
      </w:pPr>
      <w:r w:rsidRPr="003A087E">
        <w:rPr>
          <w:caps/>
          <w:color w:val="3C4052"/>
          <w:sz w:val="28"/>
          <w:szCs w:val="28"/>
        </w:rPr>
        <w:t xml:space="preserve">Порядок </w:t>
      </w:r>
      <w:r w:rsidR="0005056B" w:rsidRPr="003A087E">
        <w:rPr>
          <w:caps/>
          <w:color w:val="3C4052"/>
          <w:sz w:val="28"/>
          <w:szCs w:val="28"/>
        </w:rPr>
        <w:t>О</w:t>
      </w:r>
      <w:r w:rsidRPr="003A087E">
        <w:rPr>
          <w:caps/>
          <w:color w:val="3C4052"/>
          <w:sz w:val="28"/>
          <w:szCs w:val="28"/>
        </w:rPr>
        <w:t xml:space="preserve">бразования </w:t>
      </w:r>
      <w:r w:rsidR="0005056B" w:rsidRPr="003A087E">
        <w:rPr>
          <w:caps/>
          <w:color w:val="3C4052"/>
          <w:sz w:val="28"/>
          <w:szCs w:val="28"/>
        </w:rPr>
        <w:t xml:space="preserve"> КОМИССИИ ПО СОБЛЮДЕНИЮ ТРЕБОВАНИЙ К СЛУЖЕБНОМУ ПОВЕДЕНИЮ МУНИЦИПАЛЬНЫХ СЛУЖАЩИХ В </w:t>
      </w:r>
      <w:r w:rsidRPr="003A087E">
        <w:rPr>
          <w:caps/>
          <w:color w:val="3C4052"/>
          <w:sz w:val="28"/>
          <w:szCs w:val="28"/>
        </w:rPr>
        <w:t>КСК БМР</w:t>
      </w:r>
      <w:r w:rsidR="0005056B" w:rsidRPr="003A087E">
        <w:rPr>
          <w:caps/>
          <w:color w:val="3C4052"/>
          <w:sz w:val="28"/>
          <w:szCs w:val="28"/>
        </w:rPr>
        <w:t xml:space="preserve"> И УРЕГУЛИРОВАНИЮ КОНФЛИКТА ИНТЕРЕСОВ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>
        <w:rPr>
          <w:rFonts w:ascii="Arial" w:hAnsi="Arial" w:cs="Arial"/>
          <w:color w:val="3C4052"/>
        </w:rPr>
        <w:t> </w:t>
      </w:r>
      <w:r>
        <w:rPr>
          <w:rStyle w:val="aa"/>
          <w:rFonts w:eastAsia="Lucida Sans Unicode" w:cs="Arial"/>
          <w:color w:val="3C4052"/>
        </w:rPr>
        <w:t>1</w:t>
      </w:r>
      <w:r w:rsidRPr="003A087E">
        <w:rPr>
          <w:rStyle w:val="aa"/>
          <w:rFonts w:eastAsia="Lucida Sans Unicode"/>
          <w:color w:val="3C4052"/>
        </w:rPr>
        <w:t>.Общие положения</w:t>
      </w:r>
    </w:p>
    <w:p w:rsidR="00492FD9" w:rsidRDefault="0005056B" w:rsidP="003A087E">
      <w:pPr>
        <w:pStyle w:val="a5"/>
        <w:shd w:val="clear" w:color="auto" w:fill="FFFFFF"/>
        <w:spacing w:after="0" w:afterAutospacing="0"/>
        <w:rPr>
          <w:color w:val="3C4052"/>
        </w:rPr>
      </w:pPr>
      <w:r w:rsidRPr="003A087E">
        <w:rPr>
          <w:color w:val="3C4052"/>
        </w:rPr>
        <w:t> </w:t>
      </w:r>
      <w:r w:rsidR="00492FD9" w:rsidRPr="003A087E">
        <w:rPr>
          <w:color w:val="3C4052"/>
        </w:rPr>
        <w:t xml:space="preserve">1.1. Настоящий Порядок  определяет </w:t>
      </w:r>
      <w:r w:rsidRPr="003A087E">
        <w:rPr>
          <w:color w:val="3C4052"/>
        </w:rPr>
        <w:t xml:space="preserve"> формирования и деятельности комиссии по соблюдению требований к служебному поведению муниципальных служащих, должностному поведению лиц, замещающих муниципальные должности, и урегулированию конфл</w:t>
      </w:r>
      <w:r w:rsidR="00492FD9" w:rsidRPr="003A087E">
        <w:rPr>
          <w:color w:val="3C4052"/>
        </w:rPr>
        <w:t>икта интересов   </w:t>
      </w:r>
      <w:r w:rsidRPr="003A087E">
        <w:rPr>
          <w:color w:val="3C4052"/>
        </w:rPr>
        <w:t>(далее - комиссия), образуемой в</w:t>
      </w:r>
      <w:r w:rsidR="00492FD9" w:rsidRPr="003A087E">
        <w:rPr>
          <w:color w:val="3C4052"/>
        </w:rPr>
        <w:t xml:space="preserve"> КСК БМР </w:t>
      </w:r>
      <w:r w:rsidRPr="003A087E">
        <w:rPr>
          <w:color w:val="3C4052"/>
        </w:rPr>
        <w:t xml:space="preserve"> в соответствии с Федеральным законом  от 25 декабря 2008 года № 273-ФЗ «О противодействии коррупции», Федеральным законом от 2 марта 2007 года № 25-ФЗ «О муниципальной службе в Российской Федерации»</w:t>
      </w:r>
      <w:r w:rsidR="00492FD9" w:rsidRPr="003A087E">
        <w:rPr>
          <w:color w:val="3C4052"/>
        </w:rPr>
        <w:t>.</w:t>
      </w:r>
    </w:p>
    <w:p w:rsidR="003A087E" w:rsidRPr="003A087E" w:rsidRDefault="003A087E" w:rsidP="003A087E">
      <w:pPr>
        <w:pStyle w:val="a5"/>
        <w:shd w:val="clear" w:color="auto" w:fill="FFFFFF"/>
        <w:spacing w:after="0" w:afterAutospacing="0"/>
        <w:rPr>
          <w:color w:val="3C4052"/>
        </w:rPr>
      </w:pP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1.2. Комиссия в своей деятельности руководствуется Конституцией Российской Федерации, федеральными законами и иными нормативными правовыми Российской Федерации, законами и иными нормативными право</w:t>
      </w:r>
      <w:r w:rsidR="00492FD9" w:rsidRPr="003A087E">
        <w:rPr>
          <w:color w:val="3C4052"/>
        </w:rPr>
        <w:t>выми актами Саратовской области</w:t>
      </w:r>
      <w:r w:rsidRPr="003A087E">
        <w:rPr>
          <w:color w:val="3C4052"/>
        </w:rPr>
        <w:t xml:space="preserve">, </w:t>
      </w:r>
      <w:r w:rsidR="00492FD9" w:rsidRPr="003A087E">
        <w:rPr>
          <w:color w:val="3C4052"/>
        </w:rPr>
        <w:t>настоящим Порядком</w:t>
      </w:r>
      <w:r w:rsidRPr="003A087E">
        <w:rPr>
          <w:color w:val="3C4052"/>
        </w:rPr>
        <w:t xml:space="preserve"> и иными муниципальными нормативными правовыми актами.</w:t>
      </w:r>
    </w:p>
    <w:p w:rsidR="0005056B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1.3. Основной задачей комиссии является:</w:t>
      </w:r>
    </w:p>
    <w:p w:rsidR="003A087E" w:rsidRPr="003A087E" w:rsidRDefault="003A087E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а) в обеспечении соблюдения муниципальными служащими, лицами, замещающими муниципальные должности,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№ 273-ФЗ «О противодействии коррупции», другими федеральными законами </w:t>
      </w:r>
      <w:r w:rsidR="00492FD9" w:rsidRPr="003A087E">
        <w:rPr>
          <w:color w:val="3C4052"/>
        </w:rPr>
        <w:t>Саратовской области</w:t>
      </w:r>
      <w:r w:rsidRPr="003A087E">
        <w:rPr>
          <w:color w:val="3C4052"/>
        </w:rPr>
        <w:t>  (далее - требования к служебному поведению и (или) требования об урегулировании конфликта интересов);</w:t>
      </w:r>
    </w:p>
    <w:p w:rsidR="0005056B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б) в осуществлении в </w:t>
      </w:r>
      <w:r w:rsidR="00492FD9" w:rsidRPr="003A087E">
        <w:rPr>
          <w:color w:val="3C4052"/>
        </w:rPr>
        <w:t>КСК БМР</w:t>
      </w:r>
      <w:r w:rsidRPr="003A087E">
        <w:rPr>
          <w:color w:val="3C4052"/>
        </w:rPr>
        <w:t xml:space="preserve"> мер по предупреждению коррупции.</w:t>
      </w:r>
    </w:p>
    <w:p w:rsidR="003A087E" w:rsidRPr="003A087E" w:rsidRDefault="003A087E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1.4. Комиссия рассматривает вопросы, связанные с соблюдением требований к: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 - служебному поведению и (или) требований об урегулировании конфликта интересов, в отношении муниципальных служащих;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- должностному поведению и (или) требований об урегулировании конфликта интересов, в отношении лиц, замещающих муниципальные должности.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 </w:t>
      </w:r>
      <w:r w:rsidRPr="003A087E">
        <w:rPr>
          <w:rStyle w:val="aa"/>
          <w:rFonts w:eastAsia="Lucida Sans Unicode"/>
          <w:color w:val="3C4052"/>
        </w:rPr>
        <w:t>2. Порядок образования комиссии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 2.1. Состав комиссии утверждается решением </w:t>
      </w:r>
      <w:r w:rsidR="00492FD9" w:rsidRPr="003A087E">
        <w:rPr>
          <w:color w:val="3C4052"/>
        </w:rPr>
        <w:t>КСК БМР.</w:t>
      </w:r>
    </w:p>
    <w:p w:rsidR="004D56F2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Комиссия со</w:t>
      </w:r>
      <w:r w:rsidR="00492FD9" w:rsidRPr="003A087E">
        <w:rPr>
          <w:color w:val="3C4052"/>
        </w:rPr>
        <w:t>стоит из председателя комиссии</w:t>
      </w:r>
      <w:r w:rsidRPr="003A087E">
        <w:rPr>
          <w:color w:val="3C4052"/>
        </w:rPr>
        <w:t xml:space="preserve">, секретаря и членов комиссии. Все члены комиссии при принятии решений обладают равными правами. </w:t>
      </w:r>
    </w:p>
    <w:p w:rsidR="0005056B" w:rsidRDefault="004D56F2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lastRenderedPageBreak/>
        <w:t>2.2</w:t>
      </w:r>
      <w:r w:rsidR="0005056B" w:rsidRPr="003A087E">
        <w:rPr>
          <w:color w:val="3C4052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A087E" w:rsidRPr="003A087E" w:rsidRDefault="003A087E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</w:p>
    <w:p w:rsidR="0005056B" w:rsidRDefault="004D56F2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2.3</w:t>
      </w:r>
      <w:r w:rsidR="0005056B" w:rsidRPr="003A087E">
        <w:rPr>
          <w:color w:val="3C4052"/>
        </w:rPr>
        <w:t xml:space="preserve">. Заседание комиссии считается правомочным, если на нем присутствует не менее двух третей от общего числа членов комиссии. Проведение заседаний с </w:t>
      </w:r>
      <w:r w:rsidRPr="003A087E">
        <w:rPr>
          <w:color w:val="3C4052"/>
        </w:rPr>
        <w:t>участием только членов комиссии</w:t>
      </w:r>
      <w:r w:rsidR="0005056B" w:rsidRPr="003A087E">
        <w:rPr>
          <w:color w:val="3C4052"/>
        </w:rPr>
        <w:t>.</w:t>
      </w:r>
    </w:p>
    <w:p w:rsidR="003A087E" w:rsidRPr="003A087E" w:rsidRDefault="003A087E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2.</w:t>
      </w:r>
      <w:r w:rsidR="003A087E">
        <w:rPr>
          <w:color w:val="3C4052"/>
        </w:rPr>
        <w:t>4</w:t>
      </w:r>
      <w:r w:rsidRPr="003A087E">
        <w:rPr>
          <w:color w:val="3C4052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 </w:t>
      </w:r>
      <w:r w:rsidRPr="003A087E">
        <w:rPr>
          <w:rStyle w:val="aa"/>
          <w:rFonts w:eastAsia="Lucida Sans Unicode"/>
          <w:color w:val="3C4052"/>
        </w:rPr>
        <w:t>3. Порядок рассмотрения комиссией вопросов, касающихся соблюдения требований к служебному поведению муниципальных служащих, и урегулированию конфликта интересов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 3.1. Основаниями для проведения заседания комиссии являются: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а) представление </w:t>
      </w:r>
      <w:r w:rsidR="004D56F2" w:rsidRPr="003A087E">
        <w:rPr>
          <w:color w:val="3C4052"/>
        </w:rPr>
        <w:t>председателем КСК БМР</w:t>
      </w:r>
      <w:r w:rsidRPr="003A087E">
        <w:rPr>
          <w:color w:val="3C4052"/>
        </w:rPr>
        <w:t xml:space="preserve"> по итогам проведенной в соответствии  с нормативными правовы</w:t>
      </w:r>
      <w:r w:rsidR="004D56F2" w:rsidRPr="003A087E">
        <w:rPr>
          <w:color w:val="3C4052"/>
        </w:rPr>
        <w:t xml:space="preserve">ми актами Российской Федерации </w:t>
      </w:r>
      <w:r w:rsidRPr="003A087E">
        <w:rPr>
          <w:color w:val="3C4052"/>
        </w:rPr>
        <w:t xml:space="preserve"> проверки достоверности и полноты сведений, представляемых муниципальным служащим, и соблюдения муниципальным служащим требований к служебному поведению, материалов проверки, свидетельствующих: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о представлении муниципальным служащим недостоверных или неполных сведений, предусмотренных муниципальным нормативным правовым актом о представлении муниципальными служащими сведений о доходах, об имуществе и обязательствах имущественного характера;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б) поступившее в порядке, установленном муниципальным нормативным правовым актом: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обращение гражданина, замещавшего </w:t>
      </w:r>
      <w:r w:rsidR="004D56F2" w:rsidRPr="003A087E">
        <w:rPr>
          <w:color w:val="3C4052"/>
        </w:rPr>
        <w:t xml:space="preserve">в КСК БМР </w:t>
      </w:r>
      <w:r w:rsidRPr="003A087E">
        <w:rPr>
          <w:color w:val="3C4052"/>
        </w:rPr>
        <w:t>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заявление муниципального служащего о невозможности выполнить требования Федерального </w:t>
      </w:r>
      <w:hyperlink r:id="rId10" w:history="1">
        <w:r w:rsidRPr="003A087E">
          <w:rPr>
            <w:rStyle w:val="a7"/>
            <w:color w:val="3C4052"/>
          </w:rPr>
          <w:t>закона</w:t>
        </w:r>
      </w:hyperlink>
      <w:r w:rsidRPr="003A087E">
        <w:rPr>
          <w:color w:val="3C4052"/>
        </w:rPr>
        <w:t xml:space="preserve"> 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</w:t>
      </w:r>
      <w:r w:rsidRPr="003A087E">
        <w:rPr>
          <w:color w:val="3C4052"/>
        </w:rPr>
        <w:lastRenderedPageBreak/>
        <w:t>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в) представление </w:t>
      </w:r>
      <w:r w:rsidR="004D56F2" w:rsidRPr="003A087E">
        <w:rPr>
          <w:color w:val="3C4052"/>
        </w:rPr>
        <w:t xml:space="preserve">председателя КСК БМР </w:t>
      </w:r>
      <w:r w:rsidRPr="003A087E">
        <w:rPr>
          <w:color w:val="3C4052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</w:t>
      </w:r>
      <w:r w:rsidR="004D56F2" w:rsidRPr="003A087E">
        <w:rPr>
          <w:color w:val="3C4052"/>
        </w:rPr>
        <w:t xml:space="preserve">КСК БМР </w:t>
      </w:r>
      <w:r w:rsidRPr="003A087E">
        <w:rPr>
          <w:color w:val="3C4052"/>
        </w:rPr>
        <w:t xml:space="preserve"> мер по предупреждению коррупции;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г) представление </w:t>
      </w:r>
      <w:r w:rsidR="004D56F2" w:rsidRPr="003A087E">
        <w:rPr>
          <w:color w:val="3C4052"/>
        </w:rPr>
        <w:t>председателем КСК БМР</w:t>
      </w:r>
      <w:r w:rsidRPr="003A087E">
        <w:rPr>
          <w:color w:val="3C4052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  и иных лиц их доходам» (далее-Федеральный закон № 230-ФЗ).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д) поступившее в соответствии с </w:t>
      </w:r>
      <w:hyperlink r:id="rId11" w:history="1">
        <w:r w:rsidRPr="003A087E">
          <w:rPr>
            <w:rStyle w:val="a7"/>
            <w:color w:val="3C4052"/>
          </w:rPr>
          <w:t>частью 4 статьи 12</w:t>
        </w:r>
      </w:hyperlink>
      <w:r w:rsidRPr="003A087E">
        <w:rPr>
          <w:color w:val="3C4052"/>
        </w:rPr>
        <w:t xml:space="preserve"> Федерального закона         от 25 декабря 2008 года № 273-ФЗ «О противодействии коррупции» и статьей 64.1 Трудового кодекса Российской Федерации в </w:t>
      </w:r>
      <w:r w:rsidR="004D56F2" w:rsidRPr="003A087E">
        <w:rPr>
          <w:color w:val="3C4052"/>
        </w:rPr>
        <w:t>КСК БМР</w:t>
      </w:r>
      <w:r w:rsidRPr="003A087E">
        <w:rPr>
          <w:color w:val="3C4052"/>
        </w:rPr>
        <w:t xml:space="preserve"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</w:t>
      </w:r>
      <w:r w:rsidR="004D56F2" w:rsidRPr="003A087E">
        <w:rPr>
          <w:color w:val="3C4052"/>
        </w:rPr>
        <w:t>КСК БМР</w:t>
      </w:r>
      <w:r w:rsidRPr="003A087E">
        <w:rPr>
          <w:color w:val="3C4052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3.2.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3.2.1. В обращении, указанном в абзаце втором подпункта «б» пункта 3</w:t>
      </w:r>
      <w:r w:rsidR="004D56F2" w:rsidRPr="003A087E">
        <w:rPr>
          <w:color w:val="3C4052"/>
        </w:rPr>
        <w:t>.1 настоящего Порядка</w:t>
      </w:r>
      <w:r w:rsidRPr="003A087E">
        <w:rPr>
          <w:color w:val="3C4052"/>
        </w:rPr>
        <w:t>,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 </w:t>
      </w:r>
      <w:hyperlink r:id="rId12" w:history="1">
        <w:r w:rsidRPr="003A087E">
          <w:rPr>
            <w:rStyle w:val="a7"/>
            <w:color w:val="3C4052"/>
            <w:u w:val="none"/>
          </w:rPr>
          <w:t>статьи 12</w:t>
        </w:r>
      </w:hyperlink>
      <w:r w:rsidRPr="003A087E">
        <w:rPr>
          <w:color w:val="3C4052"/>
        </w:rPr>
        <w:t> Федерального закона от 25 декабря 2008 года № 273-ФЗ «О противодействии коррупции».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3.2.2. Обращение, указанное в абзаце втором подпункта «б»</w:t>
      </w:r>
      <w:r w:rsidR="004D56F2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, может быть подано муниципальным служащим, планирующим свое увольнение с муниципальной службы, и подлежит рассмотрению комиссие</w:t>
      </w:r>
      <w:r w:rsidR="004D56F2" w:rsidRPr="003A087E">
        <w:rPr>
          <w:color w:val="3C4052"/>
        </w:rPr>
        <w:t>й в соответствии с настоящим Порядком</w:t>
      </w:r>
      <w:r w:rsidRPr="003A087E">
        <w:rPr>
          <w:color w:val="3C4052"/>
        </w:rPr>
        <w:t>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3.2.3. По результатам рассмотрения уведомления, указанного в подпункте «д»</w:t>
      </w:r>
      <w:r w:rsidR="00E70EDD" w:rsidRPr="003A087E">
        <w:rPr>
          <w:color w:val="3C4052"/>
        </w:rPr>
        <w:t xml:space="preserve"> пункта 3.1 настоящего Порядка,</w:t>
      </w:r>
      <w:r w:rsidRPr="003A087E">
        <w:rPr>
          <w:color w:val="3C4052"/>
        </w:rPr>
        <w:t xml:space="preserve"> осуществляется подготовка мотивированного заключения о </w:t>
      </w:r>
      <w:r w:rsidRPr="003A087E">
        <w:rPr>
          <w:color w:val="3C4052"/>
        </w:rPr>
        <w:lastRenderedPageBreak/>
        <w:t xml:space="preserve">соблюдении гражданином, замещавшим должность муниципальной службы в </w:t>
      </w:r>
      <w:r w:rsidR="00E70EDD" w:rsidRPr="003A087E">
        <w:rPr>
          <w:color w:val="3C4052"/>
        </w:rPr>
        <w:t>КСК БМР</w:t>
      </w:r>
      <w:r w:rsidRPr="003A087E">
        <w:rPr>
          <w:color w:val="3C4052"/>
        </w:rPr>
        <w:t>, требований </w:t>
      </w:r>
      <w:hyperlink r:id="rId13" w:history="1">
        <w:r w:rsidRPr="003A087E">
          <w:rPr>
            <w:rStyle w:val="a7"/>
            <w:color w:val="3C4052"/>
            <w:u w:val="none"/>
          </w:rPr>
          <w:t>статьи 12</w:t>
        </w:r>
      </w:hyperlink>
      <w:r w:rsidRPr="003A087E">
        <w:rPr>
          <w:color w:val="3C4052"/>
        </w:rPr>
        <w:t> Федерального закона от 25 декабря 2008 года № 273-ФЗ «О противодействии коррупции».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3.2.4. По результатам рассмотрения уведомления, указанного в абзаце пятом подпункта «б»</w:t>
      </w:r>
      <w:r w:rsidR="00E70EDD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, осуществляется подготовка мотивированного заключения по результатам рассмотрения уведомления.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3.2.5. При подготовке мотивированного заключения по результатам рассмотрения обращения, указанного в абзаце втором подпункта «б»</w:t>
      </w:r>
      <w:r w:rsidR="00E70EDD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, или уведомлений, указанных в </w:t>
      </w:r>
      <w:hyperlink r:id="rId14" w:history="1">
        <w:r w:rsidRPr="003A087E">
          <w:rPr>
            <w:rStyle w:val="a7"/>
            <w:color w:val="3C4052"/>
          </w:rPr>
          <w:t>абзаце пятом подпункта "б"</w:t>
        </w:r>
      </w:hyperlink>
      <w:r w:rsidRPr="003A087E">
        <w:rPr>
          <w:color w:val="3C4052"/>
        </w:rPr>
        <w:t> и подпункте «д»</w:t>
      </w:r>
      <w:r w:rsidR="00E70EDD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 xml:space="preserve">, комиссия вправе проводить собеседование с муниципальным служащим, представившим обращение или уведомление, получать от него письменные пояснения, а </w:t>
      </w:r>
      <w:r w:rsidR="00E70EDD" w:rsidRPr="003A087E">
        <w:rPr>
          <w:color w:val="3C4052"/>
        </w:rPr>
        <w:t>председатель КСК БМР</w:t>
      </w:r>
      <w:r w:rsidRPr="003A087E">
        <w:rPr>
          <w:color w:val="3C4052"/>
        </w:rPr>
        <w:t>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3.3. Председатель комиссии при поступлении к нему информации в порядке, предусмотренном муниципальными нормативными правовыми актами, содержащей основания для проведения заседания комиссии: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3.</w:t>
      </w:r>
      <w:r w:rsidR="00E70EDD" w:rsidRPr="003A087E">
        <w:rPr>
          <w:color w:val="3C4052"/>
        </w:rPr>
        <w:t>3.1 и 3.3.2 настоящего Порядка</w:t>
      </w:r>
      <w:r w:rsidRPr="003A087E">
        <w:rPr>
          <w:color w:val="3C4052"/>
        </w:rPr>
        <w:t>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в) рассматривает ходатайства о приглашении на заседание комиссии лиц, указанных в подпункте «б»</w:t>
      </w:r>
      <w:r w:rsidR="00E70EDD" w:rsidRPr="003A087E">
        <w:rPr>
          <w:color w:val="3C4052"/>
        </w:rPr>
        <w:t xml:space="preserve"> пункта 2.7 настоящего Порядка</w:t>
      </w:r>
      <w:r w:rsidRPr="003A087E">
        <w:rPr>
          <w:color w:val="3C4052"/>
        </w:rPr>
        <w:t>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3.3.1. Заседание комиссии по рассмотрению заявлений, указанных в абзацах третьем и четвертом подпункта «б» пункта 3.1 настоя</w:t>
      </w:r>
      <w:r w:rsidR="00E70EDD" w:rsidRPr="003A087E">
        <w:rPr>
          <w:color w:val="3C4052"/>
        </w:rPr>
        <w:t>щего Порядка</w:t>
      </w:r>
      <w:r w:rsidRPr="003A087E">
        <w:rPr>
          <w:color w:val="3C4052"/>
        </w:rPr>
        <w:t>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3.3.2. Уведомление, указанное в подпунк</w:t>
      </w:r>
      <w:r w:rsidR="00E70EDD" w:rsidRPr="003A087E">
        <w:rPr>
          <w:color w:val="3C4052"/>
        </w:rPr>
        <w:t>те «д» пункта 3.1 настоящего Порядка</w:t>
      </w:r>
      <w:r w:rsidRPr="003A087E">
        <w:rPr>
          <w:color w:val="3C4052"/>
        </w:rPr>
        <w:t>, как правило, рассматривается на очередном (плановом) заседании комиссии.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 xml:space="preserve">3.4.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</w:t>
      </w:r>
      <w:r w:rsidR="00E70EDD" w:rsidRPr="003A087E">
        <w:rPr>
          <w:color w:val="3C4052"/>
        </w:rPr>
        <w:t>КСК БМР</w:t>
      </w:r>
      <w:r w:rsidRPr="003A087E">
        <w:rPr>
          <w:color w:val="3C4052"/>
        </w:rPr>
        <w:t xml:space="preserve">. О намерении лично присутствовать на заседании комиссии муниципальный служащий или гражданин </w:t>
      </w:r>
      <w:r w:rsidRPr="003A087E">
        <w:rPr>
          <w:color w:val="3C4052"/>
        </w:rPr>
        <w:lastRenderedPageBreak/>
        <w:t>указывает в обращении, заявлении или уведомлении, представляемых в соответствии с подпунктом «б»</w:t>
      </w:r>
      <w:r w:rsidR="00E70EDD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.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3.4.1. Заседания комиссии могут проводиться в отсутствие муниципального служащего или гражданина в случае: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а) если в обращении, заявлении или уведомлении, предусмотренных подпунктом «б»</w:t>
      </w:r>
      <w:r w:rsidR="00E70EDD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, не содержится указания о намерении муниципального служащего или гражданина лично присутствовать на заседании комиссии;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 xml:space="preserve">3.5. На заседании комиссии заслушиваются пояснения муниципального служащего или гражданина, замещавшего должность муниципальной службы в </w:t>
      </w:r>
      <w:r w:rsidR="003A087E">
        <w:rPr>
          <w:color w:val="3C4052"/>
        </w:rPr>
        <w:t>КСК БМР</w:t>
      </w:r>
      <w:r w:rsidRPr="003A087E">
        <w:rPr>
          <w:color w:val="3C4052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3.6.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3.7. По итогам рассмотрения вопроса, указанного в абзаце втором подпункта «а» пункта 3.1 настоящего Положения, комиссия принимает одно из следующих решений: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а) установить, что сведения, представленные муниципальным служащим, являются достоверными и полными;</w:t>
      </w:r>
    </w:p>
    <w:p w:rsidR="0005056B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б) установить, что сведения, представленные муниципальным служащим, являются недостоверными и (или) неполными. В этом случае комиссия рекомендует </w:t>
      </w:r>
      <w:r w:rsidR="003A087E">
        <w:rPr>
          <w:color w:val="3C4052"/>
        </w:rPr>
        <w:t>Председателю</w:t>
      </w:r>
      <w:r w:rsidRPr="003A087E">
        <w:rPr>
          <w:color w:val="3C4052"/>
        </w:rPr>
        <w:t xml:space="preserve"> </w:t>
      </w:r>
      <w:r w:rsidR="003A087E">
        <w:rPr>
          <w:color w:val="3C4052"/>
        </w:rPr>
        <w:t>КСК БМР</w:t>
      </w:r>
      <w:r w:rsidRPr="003A087E">
        <w:rPr>
          <w:color w:val="3C4052"/>
        </w:rPr>
        <w:t xml:space="preserve"> применить к муниципальному служащему  конкретную меру ответственности.</w:t>
      </w:r>
    </w:p>
    <w:p w:rsidR="003A087E" w:rsidRPr="003A087E" w:rsidRDefault="003A087E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3.8. По итогам рассмотрения вопроса, указанного в абзаце третьем подпункта «а» пункта 3.1 настоящего Положения, комиссия принимает одно из следующих решений: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 w:rsidR="003A087E">
        <w:rPr>
          <w:color w:val="3C4052"/>
        </w:rPr>
        <w:t>Председателю</w:t>
      </w:r>
      <w:r w:rsidRPr="003A087E">
        <w:rPr>
          <w:color w:val="3C4052"/>
        </w:rPr>
        <w:t xml:space="preserve"> </w:t>
      </w:r>
      <w:r w:rsidR="003A087E">
        <w:rPr>
          <w:color w:val="3C4052"/>
        </w:rPr>
        <w:t>КСК БМР</w:t>
      </w:r>
      <w:r w:rsidRPr="003A087E">
        <w:rPr>
          <w:color w:val="3C4052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конкретную меру ответственности.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3.9. По итогам рассмотрения вопроса, указанного в абзаце втором подпункта «б»</w:t>
      </w:r>
      <w:r w:rsidR="00E70EDD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, комиссия принимает одно из следующих решений: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5056B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3A087E" w:rsidRPr="003A087E" w:rsidRDefault="003A087E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3.10. По итогам рассмотрения вопроса, указанного в абзаце третьем подпункта «б»</w:t>
      </w:r>
      <w:r w:rsidR="00E70EDD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, комиссия принимает одно из следующих решений: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lastRenderedPageBreak/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 w:rsidR="00E70EDD" w:rsidRPr="003A087E">
        <w:rPr>
          <w:color w:val="3C4052"/>
        </w:rPr>
        <w:t>председателю КСК БМР</w:t>
      </w:r>
      <w:r w:rsidRPr="003A087E">
        <w:rPr>
          <w:color w:val="3C4052"/>
        </w:rPr>
        <w:t xml:space="preserve"> применить к муниципальному служащему конкретную меру ответственности.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3.10.1. По итогам рассмотрения вопроса, указанного в подпункте «г»</w:t>
      </w:r>
      <w:r w:rsidR="00E70EDD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, комиссия принимает одно из следующих решений: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а) признать, что сведения, представленные муниципальным служащим в соответствии с </w:t>
      </w:r>
      <w:hyperlink r:id="rId15" w:history="1">
        <w:r w:rsidRPr="003A087E">
          <w:rPr>
            <w:rStyle w:val="a7"/>
            <w:color w:val="3C4052"/>
            <w:u w:val="none"/>
          </w:rPr>
          <w:t>частью 1 статьи 3</w:t>
        </w:r>
      </w:hyperlink>
      <w:r w:rsidRPr="003A087E">
        <w:rPr>
          <w:color w:val="3C4052"/>
        </w:rPr>
        <w:t>Федерального закона № 230-ФЗ, являются достоверными и полными;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б) признать, что сведения, представленные муниципальным служащим в соответствии с </w:t>
      </w:r>
      <w:hyperlink r:id="rId16" w:history="1">
        <w:r w:rsidRPr="003A087E">
          <w:rPr>
            <w:rStyle w:val="a7"/>
            <w:color w:val="3C4052"/>
            <w:u w:val="none"/>
          </w:rPr>
          <w:t>частью 1 статьи 3</w:t>
        </w:r>
      </w:hyperlink>
      <w:r w:rsidRPr="003A087E">
        <w:rPr>
          <w:color w:val="3C4052"/>
        </w:rPr>
        <w:t>Федерального закона» № 230-ФЗ, являются недостоверными и (или) неполными. В этом случае комиссия рекомендует</w:t>
      </w:r>
      <w:r w:rsidR="003A087E">
        <w:rPr>
          <w:color w:val="3C4052"/>
        </w:rPr>
        <w:t xml:space="preserve"> применить</w:t>
      </w:r>
      <w:r w:rsidRPr="003A087E">
        <w:rPr>
          <w:color w:val="3C4052"/>
        </w:rPr>
        <w:t xml:space="preserve"> </w:t>
      </w:r>
      <w:r w:rsidR="00E70EDD" w:rsidRPr="003A087E">
        <w:rPr>
          <w:color w:val="3C4052"/>
        </w:rPr>
        <w:t>председателю КСК БМР</w:t>
      </w:r>
      <w:r w:rsidRPr="003A087E">
        <w:rPr>
          <w:color w:val="3C4052"/>
        </w:rPr>
        <w:t>   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3.10.2. По итогам рассмотрения вопроса, указанного в абзаце четвертом подпункта «б»</w:t>
      </w:r>
      <w:r w:rsidR="00E70EDD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, комиссия принимает одно из следующих решений: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а) признать, что обстоятельства, препятствующие выполнению требований Федерального </w:t>
      </w:r>
      <w:hyperlink r:id="rId17" w:history="1">
        <w:r w:rsidRPr="003A087E">
          <w:rPr>
            <w:rStyle w:val="a7"/>
            <w:color w:val="3C4052"/>
            <w:u w:val="none"/>
          </w:rPr>
          <w:t>закона</w:t>
        </w:r>
      </w:hyperlink>
      <w:r w:rsidRPr="003A087E">
        <w:rPr>
          <w:color w:val="3C4052"/>
        </w:rPr>
        <w:t> № 79-ФЗ, являются объективными и уважительными;</w:t>
      </w:r>
    </w:p>
    <w:p w:rsidR="0005056B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б) признать, что обстоятельства, препятствующие выполнению требований Федерального </w:t>
      </w:r>
      <w:hyperlink r:id="rId18" w:history="1">
        <w:r w:rsidRPr="003A087E">
          <w:rPr>
            <w:rStyle w:val="a7"/>
            <w:color w:val="3C4052"/>
            <w:u w:val="none"/>
          </w:rPr>
          <w:t>закона</w:t>
        </w:r>
      </w:hyperlink>
      <w:r w:rsidRPr="003A087E">
        <w:rPr>
          <w:color w:val="3C4052"/>
        </w:rPr>
        <w:t xml:space="preserve"> № 79-ФЗ, не являются объективными и уважительными. В этом случае комиссия рекомендует </w:t>
      </w:r>
      <w:r w:rsidR="00E70EDD" w:rsidRPr="003A087E">
        <w:rPr>
          <w:color w:val="3C4052"/>
        </w:rPr>
        <w:t xml:space="preserve">председателю КСК БМР </w:t>
      </w:r>
      <w:r w:rsidRPr="003A087E">
        <w:rPr>
          <w:color w:val="3C4052"/>
        </w:rPr>
        <w:t xml:space="preserve"> применить к муниципальному служащему конкретную меру ответственности.</w:t>
      </w:r>
    </w:p>
    <w:p w:rsidR="003A087E" w:rsidRPr="003A087E" w:rsidRDefault="003A087E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3.10.3. По итогам рассмотрения вопроса, указанного в абзаце пятом подпункта «б»</w:t>
      </w:r>
      <w:r w:rsidR="00D6107F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, комиссия принимает одно из следующих решений: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</w:t>
      </w:r>
      <w:r w:rsidR="00D6107F" w:rsidRPr="003A087E">
        <w:rPr>
          <w:color w:val="3C4052"/>
        </w:rPr>
        <w:t>ет муниципальному служащему, и председателю КСК БМР</w:t>
      </w:r>
      <w:r w:rsidRPr="003A087E">
        <w:rPr>
          <w:color w:val="3C4052"/>
        </w:rPr>
        <w:t xml:space="preserve"> принять меры по урегулированию конфликта интересов или по недопущению его возникновения;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D6107F" w:rsidRPr="003A087E">
        <w:rPr>
          <w:color w:val="3C4052"/>
        </w:rPr>
        <w:t>председателю КСК БМР</w:t>
      </w:r>
      <w:r w:rsidRPr="003A087E">
        <w:rPr>
          <w:color w:val="3C4052"/>
        </w:rPr>
        <w:t xml:space="preserve"> применить к муниципальному служащему конкретную меру ответственности.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3.11. По итогам рассмотрения вопросов, указанных в подпунктах «а», «б», «г» и «д»</w:t>
      </w:r>
      <w:r w:rsidR="00D6107F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, при наличии к тому оснований комиссия может принять иное решение, чем это предусмотрено пунктами 3.7-3.10, 3.10.1-3.10</w:t>
      </w:r>
      <w:r w:rsidR="00D6107F" w:rsidRPr="003A087E">
        <w:rPr>
          <w:color w:val="3C4052"/>
        </w:rPr>
        <w:t>.3 и 3.11.1 настоящего Порядка</w:t>
      </w:r>
      <w:r w:rsidRPr="003A087E">
        <w:rPr>
          <w:color w:val="3C4052"/>
        </w:rPr>
        <w:t>. Основания и мотивы принятия такого решения должны быть отражены в протоколе заседания комиссии.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lastRenderedPageBreak/>
        <w:t>3.11.1. По итогам рассмотрения вопроса, указанного в подпункте «д»</w:t>
      </w:r>
      <w:r w:rsidR="00D6107F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 xml:space="preserve">, комиссия принимает в отношении гражданина, замещавшего должность муниципальной службы в </w:t>
      </w:r>
      <w:r w:rsidR="00D6107F" w:rsidRPr="003A087E">
        <w:rPr>
          <w:color w:val="3C4052"/>
        </w:rPr>
        <w:t>КСК БМР</w:t>
      </w:r>
      <w:r w:rsidRPr="003A087E">
        <w:rPr>
          <w:color w:val="3C4052"/>
        </w:rPr>
        <w:t>, одно из следующих решений: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05056B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 </w:t>
      </w:r>
      <w:hyperlink r:id="rId19" w:history="1">
        <w:r w:rsidRPr="003A087E">
          <w:rPr>
            <w:rStyle w:val="a7"/>
            <w:color w:val="3C4052"/>
            <w:u w:val="none"/>
          </w:rPr>
          <w:t>статьи 12</w:t>
        </w:r>
      </w:hyperlink>
      <w:r w:rsidRPr="003A087E">
        <w:rPr>
          <w:color w:val="3C4052"/>
        </w:rPr>
        <w:t xml:space="preserve"> Федерального закона от 25 декабря 2008 года № 273-ФЗ «О противодействии коррупции». В этом случае комиссия рекомендует </w:t>
      </w:r>
      <w:r w:rsidR="00D6107F" w:rsidRPr="003A087E">
        <w:rPr>
          <w:color w:val="3C4052"/>
        </w:rPr>
        <w:t xml:space="preserve">председателю КСК БМР </w:t>
      </w:r>
      <w:r w:rsidRPr="003A087E">
        <w:rPr>
          <w:color w:val="3C4052"/>
        </w:rPr>
        <w:t>проинформировать об указанных обстоятельствах органы прокуратуры и уведомившую организацию.</w:t>
      </w:r>
    </w:p>
    <w:p w:rsidR="003A087E" w:rsidRPr="003A087E" w:rsidRDefault="003A087E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</w:p>
    <w:p w:rsidR="0005056B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3.12. По итогам рассмотрения вопроса, предусмотренного подпунктом «в»</w:t>
      </w:r>
      <w:r w:rsidR="00D6107F" w:rsidRPr="003A087E">
        <w:rPr>
          <w:color w:val="3C4052"/>
        </w:rPr>
        <w:t xml:space="preserve"> пункта 3.1 настоящего Порядка</w:t>
      </w:r>
      <w:r w:rsidRPr="003A087E">
        <w:rPr>
          <w:color w:val="3C4052"/>
        </w:rPr>
        <w:t>, комиссия принимает соответствующее решение.</w:t>
      </w:r>
      <w:r w:rsidR="00D6107F" w:rsidRPr="003A087E">
        <w:rPr>
          <w:color w:val="3C4052"/>
        </w:rPr>
        <w:t xml:space="preserve"> Решения комиссии по вопросам</w:t>
      </w:r>
      <w:r w:rsidRPr="003A087E">
        <w:rPr>
          <w:color w:val="3C4052"/>
        </w:rPr>
        <w:t>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A087E" w:rsidRPr="003A087E" w:rsidRDefault="003A087E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</w:p>
    <w:p w:rsidR="00D6107F" w:rsidRDefault="00D6107F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3.13</w:t>
      </w:r>
      <w:r w:rsidR="0005056B" w:rsidRPr="003A087E">
        <w:rPr>
          <w:color w:val="3C4052"/>
        </w:rPr>
        <w:t xml:space="preserve">. Решения комиссии оформляются протоколами, которые подписывают члены комиссии, принимавшие участие в ее заседании. </w:t>
      </w:r>
    </w:p>
    <w:p w:rsidR="003A087E" w:rsidRPr="003A087E" w:rsidRDefault="003A087E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</w:p>
    <w:p w:rsidR="0005056B" w:rsidRPr="003A087E" w:rsidRDefault="00D6107F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3.14</w:t>
      </w:r>
      <w:r w:rsidR="0005056B" w:rsidRPr="003A087E">
        <w:rPr>
          <w:color w:val="3C4052"/>
        </w:rPr>
        <w:t>. В протоколе заседания комиссии указываются: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в) предъявляемые к муниципальному служащему претензии, материалы, на которых они основываются;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г) содержание пояснений муниципального служащего и других лиц по существу предъявляемых претензий;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д) фамилии, имена, отчества выступивших на заседании лиц и краткое изложение их выступлений;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 xml:space="preserve">е) источник информации, содержащей основания для проведения заседания комиссии, дата поступления информации </w:t>
      </w:r>
      <w:r w:rsidR="00D6107F" w:rsidRPr="003A087E">
        <w:rPr>
          <w:color w:val="3C4052"/>
        </w:rPr>
        <w:t>в КСК БМР</w:t>
      </w:r>
      <w:r w:rsidRPr="003A087E">
        <w:rPr>
          <w:color w:val="3C4052"/>
        </w:rPr>
        <w:t>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ж) другие сведения;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з) результаты голосования;</w:t>
      </w:r>
    </w:p>
    <w:p w:rsidR="0005056B" w:rsidRPr="003A087E" w:rsidRDefault="0005056B" w:rsidP="003A087E">
      <w:pPr>
        <w:pStyle w:val="a5"/>
        <w:shd w:val="clear" w:color="auto" w:fill="FFFFFF"/>
        <w:spacing w:before="0" w:beforeAutospacing="0" w:after="0" w:afterAutospacing="0"/>
        <w:rPr>
          <w:color w:val="3C4052"/>
        </w:rPr>
      </w:pPr>
      <w:r w:rsidRPr="003A087E">
        <w:rPr>
          <w:color w:val="3C4052"/>
        </w:rPr>
        <w:t>и) решение и обоснование его принятия.</w:t>
      </w: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</w:p>
    <w:p w:rsidR="0005056B" w:rsidRPr="003A087E" w:rsidRDefault="0005056B" w:rsidP="0005056B">
      <w:pPr>
        <w:pStyle w:val="a5"/>
        <w:shd w:val="clear" w:color="auto" w:fill="FFFFFF"/>
        <w:rPr>
          <w:color w:val="3C4052"/>
        </w:rPr>
      </w:pPr>
      <w:r w:rsidRPr="003A087E">
        <w:rPr>
          <w:color w:val="3C4052"/>
        </w:rPr>
        <w:t> </w:t>
      </w:r>
    </w:p>
    <w:p w:rsidR="005E682B" w:rsidRDefault="005E682B" w:rsidP="0005056B">
      <w:pPr>
        <w:ind w:firstLine="708"/>
      </w:pPr>
    </w:p>
    <w:sectPr w:rsidR="005E682B" w:rsidSect="00B05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4CF" w:rsidRDefault="00D434CF" w:rsidP="0005056B">
      <w:pPr>
        <w:spacing w:after="0" w:line="240" w:lineRule="auto"/>
      </w:pPr>
      <w:r>
        <w:separator/>
      </w:r>
    </w:p>
  </w:endnote>
  <w:endnote w:type="continuationSeparator" w:id="1">
    <w:p w:rsidR="00D434CF" w:rsidRDefault="00D434CF" w:rsidP="0005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4CF" w:rsidRDefault="00D434CF" w:rsidP="0005056B">
      <w:pPr>
        <w:spacing w:after="0" w:line="240" w:lineRule="auto"/>
      </w:pPr>
      <w:r>
        <w:separator/>
      </w:r>
    </w:p>
  </w:footnote>
  <w:footnote w:type="continuationSeparator" w:id="1">
    <w:p w:rsidR="00D434CF" w:rsidRDefault="00D434CF" w:rsidP="000505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9B1ABF"/>
    <w:multiLevelType w:val="hybridMultilevel"/>
    <w:tmpl w:val="F5929CF8"/>
    <w:lvl w:ilvl="0" w:tplc="69D23D9C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056B"/>
    <w:rsid w:val="0005056B"/>
    <w:rsid w:val="003A087E"/>
    <w:rsid w:val="00492FD9"/>
    <w:rsid w:val="004D56F2"/>
    <w:rsid w:val="005E682B"/>
    <w:rsid w:val="00B0526F"/>
    <w:rsid w:val="00D434CF"/>
    <w:rsid w:val="00D6107F"/>
    <w:rsid w:val="00E70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26F"/>
  </w:style>
  <w:style w:type="paragraph" w:styleId="1">
    <w:name w:val="heading 1"/>
    <w:basedOn w:val="a"/>
    <w:link w:val="10"/>
    <w:uiPriority w:val="9"/>
    <w:qFormat/>
    <w:rsid w:val="00050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5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"/>
    <w:basedOn w:val="a"/>
    <w:link w:val="a4"/>
    <w:semiHidden/>
    <w:rsid w:val="0005056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2"/>
      <w:sz w:val="20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5056B"/>
    <w:rPr>
      <w:rFonts w:ascii="Arial" w:eastAsia="Lucida Sans Unicode" w:hAnsi="Arial" w:cs="Times New Roman"/>
      <w:kern w:val="2"/>
      <w:sz w:val="20"/>
      <w:szCs w:val="24"/>
      <w:lang w:eastAsia="ar-SA"/>
    </w:rPr>
  </w:style>
  <w:style w:type="paragraph" w:styleId="a5">
    <w:name w:val="Normal (Web)"/>
    <w:basedOn w:val="a"/>
    <w:uiPriority w:val="99"/>
    <w:unhideWhenUsed/>
    <w:rsid w:val="00050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05056B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05056B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056B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05056B"/>
    <w:rPr>
      <w:b/>
      <w:bCs/>
    </w:rPr>
  </w:style>
  <w:style w:type="paragraph" w:styleId="ab">
    <w:name w:val="header"/>
    <w:basedOn w:val="a"/>
    <w:link w:val="ac"/>
    <w:uiPriority w:val="99"/>
    <w:semiHidden/>
    <w:unhideWhenUsed/>
    <w:rsid w:val="00050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05056B"/>
  </w:style>
  <w:style w:type="paragraph" w:styleId="ad">
    <w:name w:val="footer"/>
    <w:basedOn w:val="a"/>
    <w:link w:val="ae"/>
    <w:uiPriority w:val="99"/>
    <w:semiHidden/>
    <w:unhideWhenUsed/>
    <w:rsid w:val="00050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505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6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95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3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munitcipalmznie_rajoni/" TargetMode="External"/><Relationship Id="rId13" Type="http://schemas.openxmlformats.org/officeDocument/2006/relationships/hyperlink" Target="consultantplus://offline/ref=85AFB5CF0F37FD5EC07FCBF515D89D3895D7AB2EA11F2EEC98D57B272E5AB90DF14D26E1d664K" TargetMode="External"/><Relationship Id="rId18" Type="http://schemas.openxmlformats.org/officeDocument/2006/relationships/hyperlink" Target="consultantplus://offline/ref=B9F6CE40DDD1C854CF9650B1EAC928B63C9E51E164343521D2ECB12F1FE9pFN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85AFB5CF0F37FD5EC07FCBF515D89D3895D7AB2EA11F2EEC98D57B272E5AB90DF14D26E1d664K" TargetMode="External"/><Relationship Id="rId17" Type="http://schemas.openxmlformats.org/officeDocument/2006/relationships/hyperlink" Target="consultantplus://offline/ref=B9F6CE40DDD1C854CF9650B1EAC928B63C9E51E164343521D2ECB12F1FE9pF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488E8CD5C335E72AC3962D71A33651734617D16C7581BC8394CFF6C290DF63E1F28852BD37E752BpAo9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AFB5CF0F37FD5EC07FCBF515D89D3895D7AB2EA11F2EEC98D57B272E5AB90DF14D26E0d66FK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488E8CD5C335E72AC3962D71A33651734617D16C7581BC8394CFF6C290DF63E1F28852BD37E752BpAo9K" TargetMode="External"/><Relationship Id="rId10" Type="http://schemas.openxmlformats.org/officeDocument/2006/relationships/hyperlink" Target="consultantplus://offline/ref=986A46114E81EF0670522BFCD3672A668DE5CD4AD915CEC1E1BB281375S7L3M" TargetMode="External"/><Relationship Id="rId19" Type="http://schemas.openxmlformats.org/officeDocument/2006/relationships/hyperlink" Target="consultantplus://offline/ref=85AFB5CF0F37FD5EC07FCBF515D89D3895D7AB2EA11F2EEC98D57B272E5AB90DF14D26E1d664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munitcipalmznie_rajoni/" TargetMode="External"/><Relationship Id="rId14" Type="http://schemas.openxmlformats.org/officeDocument/2006/relationships/hyperlink" Target="consultantplus://offline/ref=B1B2DE89329BCC28C1B9466C2B04343DEE983D012C0148B2BE744323FEB0BEF88DBBBDFC4ADC171C79A1E2F6L4g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3582</Words>
  <Characters>20422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2019-07-05T07:08:00Z</cp:lastPrinted>
  <dcterms:created xsi:type="dcterms:W3CDTF">2019-07-04T12:50:00Z</dcterms:created>
  <dcterms:modified xsi:type="dcterms:W3CDTF">2019-07-05T07:09:00Z</dcterms:modified>
</cp:coreProperties>
</file>