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p w:rsidR="008E1060" w:rsidRDefault="008E1060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A708A2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Default="001B4366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13081E" w:rsidRDefault="001B4366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13081E">
        <w:rPr>
          <w:rFonts w:ascii="PT Astra Serif" w:hAnsi="PT Astra Serif"/>
          <w:b/>
          <w:sz w:val="32"/>
          <w:szCs w:val="32"/>
        </w:rPr>
        <w:t>Стандарт финансового контроля (СФК-</w:t>
      </w:r>
      <w:r w:rsidR="00580467">
        <w:rPr>
          <w:rFonts w:ascii="PT Astra Serif" w:hAnsi="PT Astra Serif"/>
          <w:b/>
          <w:sz w:val="32"/>
          <w:szCs w:val="32"/>
        </w:rPr>
        <w:t>8</w:t>
      </w:r>
      <w:r w:rsidRPr="0013081E">
        <w:rPr>
          <w:rFonts w:ascii="PT Astra Serif" w:hAnsi="PT Astra Serif"/>
          <w:b/>
          <w:sz w:val="32"/>
          <w:szCs w:val="32"/>
        </w:rPr>
        <w:t>)</w:t>
      </w:r>
    </w:p>
    <w:p w:rsid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13081E" w:rsidRP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13081E" w:rsidRDefault="008E1060" w:rsidP="00580467">
      <w:pPr>
        <w:spacing w:line="240" w:lineRule="auto"/>
        <w:jc w:val="center"/>
        <w:rPr>
          <w:rStyle w:val="fontstyle21"/>
          <w:sz w:val="32"/>
          <w:szCs w:val="32"/>
        </w:rPr>
      </w:pPr>
      <w:r w:rsidRPr="00E609FE">
        <w:rPr>
          <w:rStyle w:val="fontstyle21"/>
          <w:sz w:val="32"/>
          <w:szCs w:val="32"/>
        </w:rPr>
        <w:t>«</w:t>
      </w:r>
      <w:r w:rsidR="00580467">
        <w:rPr>
          <w:rStyle w:val="fontstyle21"/>
          <w:sz w:val="32"/>
          <w:szCs w:val="32"/>
        </w:rPr>
        <w:t xml:space="preserve">Проведение оперативного (текущего) </w:t>
      </w:r>
      <w:proofErr w:type="gramStart"/>
      <w:r w:rsidR="00580467">
        <w:rPr>
          <w:rStyle w:val="fontstyle21"/>
          <w:sz w:val="32"/>
          <w:szCs w:val="32"/>
        </w:rPr>
        <w:t>контроля за</w:t>
      </w:r>
      <w:proofErr w:type="gramEnd"/>
      <w:r w:rsidR="00580467">
        <w:rPr>
          <w:rStyle w:val="fontstyle21"/>
          <w:sz w:val="32"/>
          <w:szCs w:val="32"/>
        </w:rPr>
        <w:t xml:space="preserve"> исполнением бюджета Балашовского муниципального района</w:t>
      </w:r>
      <w:r w:rsidRPr="00E609FE">
        <w:rPr>
          <w:rStyle w:val="fontstyle21"/>
          <w:sz w:val="32"/>
          <w:szCs w:val="32"/>
        </w:rPr>
        <w:t>»</w:t>
      </w:r>
      <w:r w:rsidRPr="0013081E">
        <w:rPr>
          <w:rStyle w:val="fontstyle21"/>
          <w:sz w:val="32"/>
          <w:szCs w:val="32"/>
        </w:rPr>
        <w:t xml:space="preserve"> </w:t>
      </w:r>
    </w:p>
    <w:p w:rsidR="008E1060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proofErr w:type="gramStart"/>
      <w:r w:rsidRPr="00A708A2">
        <w:rPr>
          <w:rStyle w:val="fontstyle01"/>
          <w:sz w:val="24"/>
          <w:szCs w:val="24"/>
        </w:rPr>
        <w:t>Утвержден</w:t>
      </w:r>
      <w:proofErr w:type="gramEnd"/>
      <w:r w:rsidRPr="00A708A2">
        <w:rPr>
          <w:rStyle w:val="fontstyle01"/>
          <w:sz w:val="24"/>
          <w:szCs w:val="24"/>
        </w:rPr>
        <w:t xml:space="preserve"> распоряжением КСК БМР от </w:t>
      </w:r>
      <w:r w:rsidR="00E609FE">
        <w:rPr>
          <w:rStyle w:val="fontstyle01"/>
          <w:sz w:val="24"/>
          <w:szCs w:val="24"/>
        </w:rPr>
        <w:t>2</w:t>
      </w:r>
      <w:r w:rsidR="00580467">
        <w:rPr>
          <w:rStyle w:val="fontstyle01"/>
          <w:sz w:val="24"/>
          <w:szCs w:val="24"/>
        </w:rPr>
        <w:t>0</w:t>
      </w:r>
      <w:r w:rsidRPr="00A708A2">
        <w:rPr>
          <w:rStyle w:val="fontstyle01"/>
          <w:sz w:val="24"/>
          <w:szCs w:val="24"/>
        </w:rPr>
        <w:t>.12.20</w:t>
      </w:r>
      <w:r w:rsidR="00580467">
        <w:rPr>
          <w:rStyle w:val="fontstyle01"/>
          <w:sz w:val="24"/>
          <w:szCs w:val="24"/>
        </w:rPr>
        <w:t>22</w:t>
      </w:r>
      <w:r w:rsidRPr="00A708A2">
        <w:rPr>
          <w:rStyle w:val="fontstyle01"/>
          <w:sz w:val="24"/>
          <w:szCs w:val="24"/>
        </w:rPr>
        <w:t xml:space="preserve"> года №</w:t>
      </w:r>
      <w:r w:rsidR="00580467">
        <w:rPr>
          <w:rStyle w:val="fontstyle01"/>
          <w:sz w:val="24"/>
          <w:szCs w:val="24"/>
        </w:rPr>
        <w:t>36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580467" w:rsidRPr="00A708A2" w:rsidRDefault="00580467" w:rsidP="00A708A2">
      <w:pPr>
        <w:spacing w:line="240" w:lineRule="auto"/>
        <w:jc w:val="center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Действует с 20 декабря 2022 года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E609FE" w:rsidRDefault="00E609F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Pr="00A708A2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Балашов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  <w:r w:rsidRPr="00A708A2">
        <w:rPr>
          <w:rStyle w:val="fontstyle01"/>
          <w:sz w:val="24"/>
          <w:szCs w:val="24"/>
        </w:rPr>
        <w:t>2022</w:t>
      </w:r>
    </w:p>
    <w:p w:rsidR="00866862" w:rsidRDefault="00866862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580467" w:rsidRDefault="00580467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A708A2" w:rsidRDefault="003B6548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lastRenderedPageBreak/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 xml:space="preserve">одержание </w:t>
      </w:r>
    </w:p>
    <w:p w:rsidR="003B6548" w:rsidRPr="00A708A2" w:rsidRDefault="003B6548" w:rsidP="00A708A2">
      <w:pPr>
        <w:spacing w:line="240" w:lineRule="auto"/>
        <w:ind w:left="8496" w:firstLine="708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 xml:space="preserve">        </w:t>
      </w:r>
    </w:p>
    <w:p w:rsidR="008E1060" w:rsidRPr="00A708A2" w:rsidRDefault="003B6548" w:rsidP="00A708A2">
      <w:pPr>
        <w:spacing w:line="240" w:lineRule="auto"/>
        <w:ind w:left="8496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>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7675"/>
        <w:gridCol w:w="992"/>
      </w:tblGrid>
      <w:tr w:rsidR="008E1060" w:rsidRPr="00F57136" w:rsidTr="003B6548">
        <w:tc>
          <w:tcPr>
            <w:tcW w:w="655" w:type="dxa"/>
            <w:vAlign w:val="center"/>
          </w:tcPr>
          <w:p w:rsidR="008E1060" w:rsidRPr="00F57136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5713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675" w:type="dxa"/>
            <w:vAlign w:val="center"/>
          </w:tcPr>
          <w:p w:rsidR="008E1060" w:rsidRPr="00F57136" w:rsidRDefault="008E1060" w:rsidP="00A708A2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57136">
              <w:rPr>
                <w:rFonts w:ascii="PT Astra Serif" w:hAnsi="PT Astra Serif"/>
                <w:sz w:val="24"/>
                <w:szCs w:val="24"/>
              </w:rPr>
              <w:t>Общие положения</w:t>
            </w:r>
          </w:p>
        </w:tc>
        <w:tc>
          <w:tcPr>
            <w:tcW w:w="992" w:type="dxa"/>
            <w:vAlign w:val="center"/>
          </w:tcPr>
          <w:p w:rsidR="008E1060" w:rsidRPr="00F57136" w:rsidRDefault="00F57136" w:rsidP="00A708A2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8E1060" w:rsidRPr="00F57136" w:rsidTr="00F57136">
        <w:trPr>
          <w:trHeight w:val="486"/>
        </w:trPr>
        <w:tc>
          <w:tcPr>
            <w:tcW w:w="655" w:type="dxa"/>
            <w:vAlign w:val="center"/>
          </w:tcPr>
          <w:p w:rsidR="008E1060" w:rsidRPr="00F57136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5713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7675" w:type="dxa"/>
            <w:vAlign w:val="center"/>
          </w:tcPr>
          <w:p w:rsidR="008E1060" w:rsidRPr="00F57136" w:rsidRDefault="00F57136" w:rsidP="00F57136">
            <w:pPr>
              <w:pStyle w:val="1"/>
              <w:widowControl w:val="0"/>
              <w:tabs>
                <w:tab w:val="left" w:pos="284"/>
              </w:tabs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F57136">
              <w:rPr>
                <w:rFonts w:ascii="PT Astra Serif" w:eastAsiaTheme="minorHAnsi" w:hAnsi="PT Astra Serif"/>
                <w:b w:val="0"/>
                <w:color w:val="000000"/>
                <w:kern w:val="0"/>
                <w:sz w:val="24"/>
                <w:szCs w:val="24"/>
                <w:lang w:eastAsia="en-US"/>
              </w:rPr>
              <w:t>Определение, задачи, предмет и объект оперативного контроля</w:t>
            </w:r>
            <w:r w:rsidRPr="00F57136">
              <w:rPr>
                <w:rFonts w:ascii="PT Astra Serif" w:eastAsiaTheme="minorHAnsi" w:hAnsi="PT Astra Serif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E1060" w:rsidRPr="00F57136" w:rsidRDefault="00F57136" w:rsidP="00A708A2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3-4</w:t>
            </w:r>
          </w:p>
        </w:tc>
      </w:tr>
      <w:tr w:rsidR="008E1060" w:rsidRPr="00F57136" w:rsidTr="003B6548">
        <w:tc>
          <w:tcPr>
            <w:tcW w:w="655" w:type="dxa"/>
            <w:vAlign w:val="center"/>
          </w:tcPr>
          <w:p w:rsidR="008E1060" w:rsidRPr="00F57136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57136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7675" w:type="dxa"/>
            <w:vAlign w:val="center"/>
          </w:tcPr>
          <w:p w:rsidR="008E1060" w:rsidRPr="00F57136" w:rsidRDefault="00F57136" w:rsidP="00A708A2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57136">
              <w:rPr>
                <w:rFonts w:ascii="PT Astra Serif" w:hAnsi="PT Astra Serif"/>
                <w:sz w:val="24"/>
                <w:szCs w:val="24"/>
              </w:rPr>
              <w:t>Организация, проведение и оформление результатов оперативного (текущего) контроля.</w:t>
            </w:r>
          </w:p>
        </w:tc>
        <w:tc>
          <w:tcPr>
            <w:tcW w:w="992" w:type="dxa"/>
            <w:vAlign w:val="center"/>
          </w:tcPr>
          <w:p w:rsidR="008E1060" w:rsidRPr="00F57136" w:rsidRDefault="00F57136" w:rsidP="00A708A2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4-5</w:t>
            </w:r>
          </w:p>
        </w:tc>
      </w:tr>
    </w:tbl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E1689" w:rsidRDefault="00BE168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E1689" w:rsidRDefault="00BE168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Pr="00A708A2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1B4366" w:rsidRDefault="003B6548" w:rsidP="000440DE">
      <w:pPr>
        <w:pStyle w:val="ab"/>
        <w:numPr>
          <w:ilvl w:val="0"/>
          <w:numId w:val="1"/>
        </w:num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1B4366">
        <w:rPr>
          <w:rFonts w:ascii="PT Astra Serif" w:hAnsi="PT Astra Serif"/>
          <w:b/>
          <w:sz w:val="24"/>
          <w:szCs w:val="24"/>
        </w:rPr>
        <w:lastRenderedPageBreak/>
        <w:t>О</w:t>
      </w:r>
      <w:r w:rsidR="008E1060" w:rsidRPr="001B4366">
        <w:rPr>
          <w:rFonts w:ascii="PT Astra Serif" w:hAnsi="PT Astra Serif"/>
          <w:b/>
          <w:sz w:val="24"/>
          <w:szCs w:val="24"/>
        </w:rPr>
        <w:t>бщие положения.</w:t>
      </w:r>
    </w:p>
    <w:p w:rsidR="00D35BE4" w:rsidRDefault="008E1060" w:rsidP="00D35BE4">
      <w:pPr>
        <w:spacing w:before="240"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1B4366">
        <w:rPr>
          <w:rFonts w:ascii="PT Astra Serif" w:hAnsi="PT Astra Serif"/>
          <w:sz w:val="24"/>
          <w:szCs w:val="24"/>
        </w:rPr>
        <w:t xml:space="preserve">1.1. </w:t>
      </w:r>
      <w:proofErr w:type="gramStart"/>
      <w:r w:rsidRPr="001B4366">
        <w:rPr>
          <w:rFonts w:ascii="PT Astra Serif" w:hAnsi="PT Astra Serif"/>
          <w:sz w:val="24"/>
          <w:szCs w:val="24"/>
        </w:rPr>
        <w:t>Стандарт финансового контроля (СФК-</w:t>
      </w:r>
      <w:r w:rsidR="00580467">
        <w:rPr>
          <w:rFonts w:ascii="PT Astra Serif" w:hAnsi="PT Astra Serif"/>
          <w:sz w:val="24"/>
          <w:szCs w:val="24"/>
        </w:rPr>
        <w:t>8</w:t>
      </w:r>
      <w:r w:rsidRPr="001B4366">
        <w:rPr>
          <w:rFonts w:ascii="PT Astra Serif" w:hAnsi="PT Astra Serif"/>
          <w:sz w:val="24"/>
          <w:szCs w:val="24"/>
        </w:rPr>
        <w:t>) «</w:t>
      </w:r>
      <w:r w:rsidR="00580467">
        <w:rPr>
          <w:rFonts w:ascii="PT Astra Serif" w:hAnsi="PT Astra Serif"/>
          <w:sz w:val="24"/>
          <w:szCs w:val="24"/>
        </w:rPr>
        <w:t>Проведение оперативного (текущего) контроля за исполнением бюджета Балашовского муниципального района</w:t>
      </w:r>
      <w:r w:rsidR="00F13F78">
        <w:rPr>
          <w:rFonts w:ascii="PT Astra Serif" w:hAnsi="PT Astra Serif"/>
          <w:sz w:val="24"/>
          <w:szCs w:val="24"/>
        </w:rPr>
        <w:t xml:space="preserve">» </w:t>
      </w:r>
      <w:r w:rsidRPr="001B4366">
        <w:rPr>
          <w:rFonts w:ascii="PT Astra Serif" w:hAnsi="PT Astra Serif"/>
          <w:sz w:val="24"/>
          <w:szCs w:val="24"/>
        </w:rPr>
        <w:t>(далее - Стандарт) подготовлен в соответствии с Федеральным законом от 07.02.2011</w:t>
      </w:r>
      <w:r w:rsidR="004912A5">
        <w:rPr>
          <w:rFonts w:ascii="PT Astra Serif" w:hAnsi="PT Astra Serif"/>
          <w:sz w:val="24"/>
          <w:szCs w:val="24"/>
        </w:rPr>
        <w:t xml:space="preserve"> года</w:t>
      </w:r>
      <w:r w:rsidRPr="001B4366">
        <w:rPr>
          <w:rFonts w:ascii="PT Astra Serif" w:hAnsi="PT Astra Serif"/>
          <w:sz w:val="24"/>
          <w:szCs w:val="24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BE1689" w:rsidRPr="001B4366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="00BE1689">
        <w:rPr>
          <w:rFonts w:ascii="PT Astra Serif" w:hAnsi="PT Astra Serif"/>
          <w:bCs/>
          <w:sz w:val="24"/>
          <w:szCs w:val="24"/>
        </w:rPr>
        <w:t xml:space="preserve"> </w:t>
      </w:r>
      <w:r w:rsidRPr="001B4366">
        <w:rPr>
          <w:rFonts w:ascii="PT Astra Serif" w:hAnsi="PT Astra Serif"/>
          <w:sz w:val="24"/>
          <w:szCs w:val="24"/>
        </w:rPr>
        <w:t>(далее – Федеральный закон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Pr="001B4366">
        <w:rPr>
          <w:rFonts w:ascii="PT Astra Serif" w:hAnsi="PT Astra Serif"/>
          <w:sz w:val="24"/>
          <w:szCs w:val="24"/>
        </w:rPr>
        <w:t xml:space="preserve"> образований»),</w:t>
      </w:r>
      <w:r w:rsidR="00BE1689">
        <w:rPr>
          <w:rFonts w:ascii="PT Astra Serif" w:hAnsi="PT Astra Serif"/>
          <w:sz w:val="24"/>
          <w:szCs w:val="24"/>
        </w:rPr>
        <w:t xml:space="preserve"> </w:t>
      </w:r>
      <w:r w:rsidRPr="001B4366">
        <w:rPr>
          <w:rFonts w:ascii="PT Astra Serif" w:hAnsi="PT Astra Serif"/>
          <w:sz w:val="24"/>
          <w:szCs w:val="24"/>
        </w:rPr>
        <w:t xml:space="preserve">положением о Контрольно-счетной комиссии Балашовского </w:t>
      </w:r>
      <w:r w:rsidRPr="00D35BE4">
        <w:rPr>
          <w:rFonts w:ascii="PT Astra Serif" w:hAnsi="PT Astra Serif"/>
          <w:sz w:val="24"/>
          <w:szCs w:val="24"/>
        </w:rPr>
        <w:t>муниципального района, утвержденным решением Собрания депутатов от 31.03.2011 года</w:t>
      </w:r>
      <w:r w:rsidRPr="00D35BE4">
        <w:rPr>
          <w:rFonts w:ascii="PT Astra Serif" w:hAnsi="PT Astra Serif"/>
          <w:bCs/>
          <w:sz w:val="24"/>
          <w:szCs w:val="24"/>
        </w:rPr>
        <w:t xml:space="preserve"> </w:t>
      </w:r>
      <w:r w:rsidRPr="00D35BE4">
        <w:rPr>
          <w:rFonts w:ascii="PT Astra Serif" w:hAnsi="PT Astra Serif"/>
          <w:sz w:val="24"/>
          <w:szCs w:val="24"/>
        </w:rPr>
        <w:t xml:space="preserve">№03/07 </w:t>
      </w:r>
      <w:r w:rsidRPr="00D35BE4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Pr="00D35BE4">
        <w:rPr>
          <w:rFonts w:ascii="PT Astra Serif" w:hAnsi="PT Astra Serif"/>
          <w:sz w:val="24"/>
          <w:szCs w:val="24"/>
        </w:rPr>
        <w:t>, регламентом Контрольно-счетной комиссии Балашовского муниципального района, утвержденным распоряжением председателя Контрольно-счетной комиссии Балашовского муниципального района от 30.05.2022 года</w:t>
      </w:r>
      <w:r w:rsidRPr="00D35BE4">
        <w:rPr>
          <w:rFonts w:ascii="PT Astra Serif" w:hAnsi="PT Astra Serif"/>
          <w:bCs/>
          <w:sz w:val="24"/>
          <w:szCs w:val="24"/>
        </w:rPr>
        <w:t xml:space="preserve"> </w:t>
      </w:r>
      <w:r w:rsidRPr="00D35BE4">
        <w:rPr>
          <w:rFonts w:ascii="PT Astra Serif" w:hAnsi="PT Astra Serif"/>
          <w:sz w:val="24"/>
          <w:szCs w:val="24"/>
        </w:rPr>
        <w:t>№12.</w:t>
      </w:r>
      <w:r w:rsidR="00D35BE4">
        <w:rPr>
          <w:rFonts w:ascii="PT Astra Serif" w:hAnsi="PT Astra Serif"/>
          <w:sz w:val="24"/>
          <w:szCs w:val="24"/>
        </w:rPr>
        <w:t xml:space="preserve"> </w:t>
      </w:r>
    </w:p>
    <w:p w:rsidR="001D6025" w:rsidRDefault="008D0636" w:rsidP="008D0636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D6025">
        <w:rPr>
          <w:rFonts w:ascii="PT Astra Serif" w:hAnsi="PT Astra Serif"/>
          <w:sz w:val="24"/>
          <w:szCs w:val="24"/>
        </w:rPr>
        <w:t>1.</w:t>
      </w:r>
      <w:r w:rsidR="00F13F78" w:rsidRPr="001D6025">
        <w:rPr>
          <w:rFonts w:ascii="PT Astra Serif" w:hAnsi="PT Astra Serif"/>
          <w:sz w:val="24"/>
          <w:szCs w:val="24"/>
        </w:rPr>
        <w:t>2</w:t>
      </w:r>
      <w:r w:rsidRPr="001D6025">
        <w:rPr>
          <w:rFonts w:ascii="PT Astra Serif" w:hAnsi="PT Astra Serif"/>
          <w:sz w:val="24"/>
          <w:szCs w:val="24"/>
        </w:rPr>
        <w:t xml:space="preserve">. </w:t>
      </w:r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>Целью Стандарта является установление общих правил проведения</w:t>
      </w:r>
      <w:r w:rsidR="001D6025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 xml:space="preserve">оперативного </w:t>
      </w:r>
      <w:proofErr w:type="gramStart"/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>конт</w:t>
      </w:r>
      <w:r w:rsidR="001D6025">
        <w:rPr>
          <w:rFonts w:ascii="PT Astra Serif" w:eastAsiaTheme="minorHAnsi" w:hAnsi="PT Astra Serif"/>
          <w:color w:val="000000"/>
          <w:sz w:val="24"/>
          <w:szCs w:val="24"/>
        </w:rPr>
        <w:t>роля за</w:t>
      </w:r>
      <w:proofErr w:type="gramEnd"/>
      <w:r w:rsidR="001D6025">
        <w:rPr>
          <w:rFonts w:ascii="PT Astra Serif" w:eastAsiaTheme="minorHAnsi" w:hAnsi="PT Astra Serif"/>
          <w:color w:val="000000"/>
          <w:sz w:val="24"/>
          <w:szCs w:val="24"/>
        </w:rPr>
        <w:t xml:space="preserve"> ходом исполнения бюджета Балашовского муниципального района (далее – бюджет БМР) </w:t>
      </w:r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>в текущем финансовом</w:t>
      </w:r>
      <w:r w:rsidR="001D6025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>году и порядка направления</w:t>
      </w:r>
      <w:r w:rsidR="001D6025" w:rsidRPr="001D6025">
        <w:rPr>
          <w:rFonts w:ascii="PT Astra Serif" w:eastAsiaTheme="minorHAnsi" w:hAnsi="PT Astra Serif" w:cstheme="minorBidi"/>
          <w:color w:val="000000"/>
          <w:sz w:val="24"/>
          <w:szCs w:val="24"/>
        </w:rPr>
        <w:br/>
      </w:r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 xml:space="preserve">информации о ходе исполнения </w:t>
      </w:r>
      <w:r w:rsidR="001D6025">
        <w:rPr>
          <w:rFonts w:ascii="PT Astra Serif" w:eastAsiaTheme="minorHAnsi" w:hAnsi="PT Astra Serif"/>
          <w:color w:val="000000"/>
          <w:sz w:val="24"/>
          <w:szCs w:val="24"/>
        </w:rPr>
        <w:t>бюджета БМР</w:t>
      </w:r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 xml:space="preserve"> в </w:t>
      </w:r>
      <w:r w:rsidR="001D6025">
        <w:rPr>
          <w:rFonts w:ascii="PT Astra Serif" w:eastAsiaTheme="minorHAnsi" w:hAnsi="PT Astra Serif"/>
          <w:color w:val="000000"/>
          <w:sz w:val="24"/>
          <w:szCs w:val="24"/>
        </w:rPr>
        <w:t>Собрание депутатов БМР, главе БМР</w:t>
      </w:r>
      <w:r w:rsidR="001D6025" w:rsidRPr="001D6025">
        <w:rPr>
          <w:rFonts w:ascii="PT Astra Serif" w:eastAsiaTheme="minorHAnsi" w:hAnsi="PT Astra Serif"/>
          <w:color w:val="000000"/>
          <w:sz w:val="24"/>
          <w:szCs w:val="24"/>
        </w:rPr>
        <w:t>.</w:t>
      </w:r>
    </w:p>
    <w:p w:rsidR="001D6025" w:rsidRDefault="001D6025" w:rsidP="008D0636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10"/>
          <w:rFonts w:ascii="PT Astra Serif" w:eastAsia="Calibri" w:hAnsi="PT Astra Serif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1.3.</w:t>
      </w:r>
      <w:r>
        <w:rPr>
          <w:rFonts w:ascii="PT Astra Serif" w:eastAsiaTheme="minorHAnsi" w:hAnsi="PT Astra Serif" w:cstheme="minorBidi"/>
          <w:color w:val="000000"/>
          <w:sz w:val="24"/>
          <w:szCs w:val="24"/>
        </w:rPr>
        <w:t xml:space="preserve"> </w:t>
      </w:r>
      <w:r w:rsidRPr="001D6025">
        <w:rPr>
          <w:rFonts w:ascii="PT Astra Serif" w:eastAsiaTheme="minorHAnsi" w:hAnsi="PT Astra Serif"/>
          <w:color w:val="000000"/>
          <w:sz w:val="24"/>
          <w:szCs w:val="24"/>
        </w:rPr>
        <w:t>Задачами Стандарта являются:</w:t>
      </w:r>
      <w:r w:rsidRPr="001D6025">
        <w:rPr>
          <w:rStyle w:val="10"/>
          <w:rFonts w:ascii="PT Astra Serif" w:eastAsia="Calibri" w:hAnsi="PT Astra Serif"/>
          <w:sz w:val="24"/>
          <w:szCs w:val="24"/>
        </w:rPr>
        <w:t xml:space="preserve"> </w:t>
      </w:r>
    </w:p>
    <w:p w:rsidR="001D6025" w:rsidRDefault="001D6025" w:rsidP="008D0636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D6025">
        <w:rPr>
          <w:rFonts w:ascii="PT Astra Serif" w:eastAsiaTheme="minorHAnsi" w:hAnsi="PT Astra Serif"/>
          <w:color w:val="000000"/>
          <w:sz w:val="24"/>
          <w:szCs w:val="24"/>
        </w:rPr>
        <w:t>- установление требований к содержанию оперативного контроля;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D6025" w:rsidRDefault="001D6025" w:rsidP="008D0636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D6025">
        <w:rPr>
          <w:rFonts w:ascii="PT Astra Serif" w:eastAsiaTheme="minorHAnsi" w:hAnsi="PT Astra Serif"/>
          <w:color w:val="000000"/>
          <w:sz w:val="24"/>
          <w:szCs w:val="24"/>
        </w:rPr>
        <w:t>- установление основных этапов и процедур проведения оперативного контроля.</w:t>
      </w:r>
    </w:p>
    <w:p w:rsidR="00580467" w:rsidRPr="001D6025" w:rsidRDefault="001D6025" w:rsidP="008D0636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 xml:space="preserve">1.4. </w:t>
      </w:r>
      <w:r w:rsidRPr="001D6025">
        <w:rPr>
          <w:rFonts w:ascii="PT Astra Serif" w:eastAsiaTheme="minorHAnsi" w:hAnsi="PT Astra Serif"/>
          <w:color w:val="000000"/>
          <w:sz w:val="24"/>
          <w:szCs w:val="24"/>
        </w:rPr>
        <w:t xml:space="preserve">Стандарт предназначен для использования должностными лицами </w:t>
      </w:r>
      <w:r>
        <w:rPr>
          <w:rFonts w:ascii="PT Astra Serif" w:eastAsiaTheme="minorHAnsi" w:hAnsi="PT Astra Serif"/>
          <w:color w:val="000000"/>
          <w:sz w:val="24"/>
          <w:szCs w:val="24"/>
        </w:rPr>
        <w:t>Контрольно–</w:t>
      </w:r>
      <w:r w:rsidR="00322628">
        <w:rPr>
          <w:rFonts w:ascii="PT Astra Serif" w:eastAsiaTheme="minorHAnsi" w:hAnsi="PT Astra Serif"/>
          <w:color w:val="000000"/>
          <w:sz w:val="24"/>
          <w:szCs w:val="24"/>
        </w:rPr>
        <w:t>с</w:t>
      </w:r>
      <w:r>
        <w:rPr>
          <w:rFonts w:ascii="PT Astra Serif" w:eastAsiaTheme="minorHAnsi" w:hAnsi="PT Astra Serif"/>
          <w:color w:val="000000"/>
          <w:sz w:val="24"/>
          <w:szCs w:val="24"/>
        </w:rPr>
        <w:t>четной комиссии Балашовского муниципального района (далее – КСК БМР)</w:t>
      </w:r>
      <w:r w:rsidR="00322628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D6025">
        <w:rPr>
          <w:rFonts w:ascii="PT Astra Serif" w:eastAsiaTheme="minorHAnsi" w:hAnsi="PT Astra Serif"/>
          <w:color w:val="000000"/>
          <w:sz w:val="24"/>
          <w:szCs w:val="24"/>
        </w:rPr>
        <w:t xml:space="preserve">при осуществлении оперативного </w:t>
      </w:r>
      <w:proofErr w:type="gramStart"/>
      <w:r w:rsidRPr="001D6025">
        <w:rPr>
          <w:rFonts w:ascii="PT Astra Serif" w:eastAsiaTheme="minorHAnsi" w:hAnsi="PT Astra Serif"/>
          <w:color w:val="000000"/>
          <w:sz w:val="24"/>
          <w:szCs w:val="24"/>
        </w:rPr>
        <w:t>контроля за</w:t>
      </w:r>
      <w:proofErr w:type="gramEnd"/>
      <w:r w:rsidRPr="001D6025">
        <w:rPr>
          <w:rFonts w:ascii="PT Astra Serif" w:eastAsiaTheme="minorHAnsi" w:hAnsi="PT Astra Serif"/>
          <w:color w:val="000000"/>
          <w:sz w:val="24"/>
          <w:szCs w:val="24"/>
        </w:rPr>
        <w:t xml:space="preserve"> ходом исполнения бюджета</w:t>
      </w:r>
      <w:r w:rsidR="00322628"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Pr="001D6025">
        <w:rPr>
          <w:rFonts w:ascii="PT Astra Serif" w:eastAsiaTheme="minorHAnsi" w:hAnsi="PT Astra Serif"/>
          <w:color w:val="000000"/>
          <w:sz w:val="24"/>
          <w:szCs w:val="24"/>
        </w:rPr>
        <w:t>.</w:t>
      </w:r>
    </w:p>
    <w:p w:rsidR="00322628" w:rsidRPr="00322628" w:rsidRDefault="008D0636" w:rsidP="00322628">
      <w:pPr>
        <w:pStyle w:val="1"/>
        <w:widowControl w:val="0"/>
        <w:tabs>
          <w:tab w:val="left" w:pos="284"/>
        </w:tabs>
        <w:spacing w:before="0" w:after="0"/>
        <w:jc w:val="center"/>
        <w:rPr>
          <w:rFonts w:ascii="PT Astra Serif" w:eastAsiaTheme="minorHAnsi" w:hAnsi="PT Astra Serif" w:cstheme="minorBidi"/>
          <w:b w:val="0"/>
          <w:bCs w:val="0"/>
          <w:kern w:val="0"/>
          <w:sz w:val="24"/>
          <w:szCs w:val="24"/>
          <w:lang w:eastAsia="en-US"/>
        </w:rPr>
      </w:pPr>
      <w:bookmarkStart w:id="0" w:name="_Toc311946841"/>
      <w:bookmarkStart w:id="1" w:name="_Toc324753703"/>
      <w:r w:rsidRPr="00322628">
        <w:rPr>
          <w:rFonts w:ascii="PT Astra Serif" w:hAnsi="PT Astra Serif"/>
          <w:sz w:val="24"/>
          <w:szCs w:val="24"/>
        </w:rPr>
        <w:t xml:space="preserve">2. </w:t>
      </w:r>
      <w:bookmarkEnd w:id="0"/>
      <w:bookmarkEnd w:id="1"/>
      <w:r w:rsidR="00322628" w:rsidRPr="00322628">
        <w:rPr>
          <w:rFonts w:ascii="PT Astra Serif" w:eastAsiaTheme="minorHAnsi" w:hAnsi="PT Astra Serif"/>
          <w:color w:val="000000"/>
          <w:kern w:val="0"/>
          <w:sz w:val="24"/>
          <w:szCs w:val="24"/>
          <w:lang w:eastAsia="en-US"/>
        </w:rPr>
        <w:t>Определение, задачи, предмет и объект оперативного контроля</w:t>
      </w:r>
      <w:r w:rsidR="00322628" w:rsidRPr="00322628">
        <w:rPr>
          <w:rFonts w:ascii="PT Astra Serif" w:eastAsiaTheme="minorHAnsi" w:hAnsi="PT Astra Serif" w:cstheme="minorBid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322628" w:rsidRDefault="001272C0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/>
          <w:sz w:val="24"/>
          <w:szCs w:val="24"/>
        </w:rPr>
        <w:t>2.</w:t>
      </w:r>
      <w:r w:rsidR="00322628" w:rsidRPr="00322628">
        <w:rPr>
          <w:rFonts w:ascii="PT Astra Serif" w:hAnsi="PT Astra Serif"/>
          <w:sz w:val="24"/>
          <w:szCs w:val="24"/>
        </w:rPr>
        <w:t>1</w:t>
      </w:r>
      <w:r w:rsidRPr="00322628">
        <w:rPr>
          <w:rFonts w:ascii="PT Astra Serif" w:hAnsi="PT Astra Serif"/>
          <w:sz w:val="24"/>
          <w:szCs w:val="24"/>
        </w:rPr>
        <w:t>.</w:t>
      </w:r>
      <w:r w:rsidR="00322628" w:rsidRPr="00322628">
        <w:rPr>
          <w:rStyle w:val="10"/>
          <w:rFonts w:ascii="PT Astra Serif" w:eastAsiaTheme="minorHAnsi" w:hAnsi="PT Astra Serif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Оперативный контроль – </w:t>
      </w:r>
      <w:proofErr w:type="gramStart"/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контроль за</w:t>
      </w:r>
      <w:proofErr w:type="gramEnd"/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ходом исполнения 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 xml:space="preserve">бюджета БМР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в текущем финансовом году, осуществляемый 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в целях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определения соответствия фактически поступивших доходов в бюджет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,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произведенных расходов,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законодательно утвержденным показателям бюджета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в текущем финансовом году</w:t>
      </w:r>
      <w:r w:rsidR="00322628">
        <w:rPr>
          <w:rFonts w:ascii="PT Astra Serif" w:hAnsi="PT Astra Serif" w:cs="Times New Roman"/>
          <w:color w:val="000000"/>
          <w:sz w:val="24"/>
          <w:szCs w:val="24"/>
        </w:rPr>
        <w:t xml:space="preserve">. </w:t>
      </w:r>
    </w:p>
    <w:p w:rsid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>2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.2.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Оперативный контроль осуществляется посредством проведения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экспертн</w:t>
      </w:r>
      <w:proofErr w:type="gramStart"/>
      <w:r w:rsidRPr="00322628">
        <w:rPr>
          <w:rFonts w:ascii="PT Astra Serif" w:hAnsi="PT Astra Serif" w:cs="Times New Roman"/>
          <w:color w:val="000000"/>
          <w:sz w:val="24"/>
          <w:szCs w:val="24"/>
        </w:rPr>
        <w:t>о</w:t>
      </w:r>
      <w:r>
        <w:rPr>
          <w:rFonts w:ascii="PT Astra Serif" w:hAnsi="PT Astra Serif" w:cs="Times New Roman"/>
          <w:color w:val="000000"/>
          <w:sz w:val="24"/>
          <w:szCs w:val="24"/>
        </w:rPr>
        <w:t>-</w:t>
      </w:r>
      <w:proofErr w:type="gramEnd"/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аналитических мероприятий на основании отчетности об исполнении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за первый квартал, полугодие и девять месяцев текущего финансового года.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Периодичность осуществления оперативного контроля устанавливается Планом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работы </w:t>
      </w:r>
      <w:r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на текущий год.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>2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.3. Задачами оперативного контроля являются: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 w:cs="Times New Roman"/>
          <w:color w:val="000000"/>
          <w:sz w:val="24"/>
          <w:szCs w:val="24"/>
        </w:rPr>
        <w:t>- определение полноты и своевременности поступления денежных сре</w:t>
      </w:r>
      <w:proofErr w:type="gramStart"/>
      <w:r w:rsidRPr="00322628">
        <w:rPr>
          <w:rFonts w:ascii="PT Astra Serif" w:hAnsi="PT Astra Serif" w:cs="Times New Roman"/>
          <w:color w:val="000000"/>
          <w:sz w:val="24"/>
          <w:szCs w:val="24"/>
        </w:rPr>
        <w:t>дств в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б</w:t>
      </w:r>
      <w:proofErr w:type="gramEnd"/>
      <w:r w:rsidRPr="00322628">
        <w:rPr>
          <w:rFonts w:ascii="PT Astra Serif" w:hAnsi="PT Astra Serif" w:cs="Times New Roman"/>
          <w:color w:val="000000"/>
          <w:sz w:val="24"/>
          <w:szCs w:val="24"/>
        </w:rPr>
        <w:t>юджет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и их расходования в ходе исполнения бюджета;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- определение текущего состояния (объема и структуры) </w:t>
      </w:r>
      <w:r>
        <w:rPr>
          <w:rFonts w:ascii="PT Astra Serif" w:hAnsi="PT Astra Serif" w:cs="Times New Roman"/>
          <w:color w:val="000000"/>
          <w:sz w:val="24"/>
          <w:szCs w:val="24"/>
        </w:rPr>
        <w:t>муниципального</w:t>
      </w:r>
      <w:r w:rsidRPr="00322628">
        <w:rPr>
          <w:rFonts w:ascii="PT Astra Serif" w:hAnsi="PT Astra Serif"/>
          <w:color w:val="000000"/>
          <w:sz w:val="24"/>
          <w:szCs w:val="24"/>
        </w:rPr>
        <w:br/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долга, размеров дефицита (</w:t>
      </w:r>
      <w:proofErr w:type="spellStart"/>
      <w:r w:rsidRPr="00322628">
        <w:rPr>
          <w:rFonts w:ascii="PT Astra Serif" w:hAnsi="PT Astra Serif" w:cs="Times New Roman"/>
          <w:color w:val="000000"/>
          <w:sz w:val="24"/>
          <w:szCs w:val="24"/>
        </w:rPr>
        <w:t>профицита</w:t>
      </w:r>
      <w:proofErr w:type="spellEnd"/>
      <w:r w:rsidRPr="00322628">
        <w:rPr>
          <w:rFonts w:ascii="PT Astra Serif" w:hAnsi="PT Astra Serif" w:cs="Times New Roman"/>
          <w:color w:val="000000"/>
          <w:sz w:val="24"/>
          <w:szCs w:val="24"/>
        </w:rPr>
        <w:t>)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, источников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финансирования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дефицита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 w:cs="Times New Roman"/>
          <w:color w:val="000000"/>
          <w:sz w:val="24"/>
          <w:szCs w:val="24"/>
        </w:rPr>
        <w:t>- сравнение фактических показателей исполнения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с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показателями, утвержденными</w:t>
      </w:r>
      <w:r w:rsidR="00506DE1">
        <w:rPr>
          <w:rFonts w:ascii="PT Astra Serif" w:hAnsi="PT Astra Serif" w:cs="Times New Roman"/>
          <w:color w:val="000000"/>
          <w:sz w:val="24"/>
          <w:szCs w:val="24"/>
        </w:rPr>
        <w:t xml:space="preserve"> в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бюджете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, показателями прогноза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поступлений доходов бюджета,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кассового плана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, сводной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бюджетной росписи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,</w:t>
      </w:r>
      <w:r w:rsidRPr="00322628">
        <w:rPr>
          <w:rFonts w:ascii="PT Astra Serif" w:hAnsi="PT Astra Serif"/>
          <w:color w:val="000000"/>
          <w:sz w:val="24"/>
          <w:szCs w:val="24"/>
        </w:rPr>
        <w:br/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выявление отклонений и причин их образования;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-анализ рисков </w:t>
      </w:r>
      <w:proofErr w:type="spellStart"/>
      <w:r w:rsidRPr="00322628">
        <w:rPr>
          <w:rFonts w:ascii="PT Astra Serif" w:hAnsi="PT Astra Serif" w:cs="Times New Roman"/>
          <w:color w:val="000000"/>
          <w:sz w:val="24"/>
          <w:szCs w:val="24"/>
        </w:rPr>
        <w:t>недополучения</w:t>
      </w:r>
      <w:proofErr w:type="spellEnd"/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 доходов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, невыполнения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принятых расходных обязательств, в том числе носящих программный характер;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- анализ своевременности внесения изменений в </w:t>
      </w:r>
      <w:r>
        <w:rPr>
          <w:rFonts w:ascii="PT Astra Serif" w:hAnsi="PT Astra Serif" w:cs="Times New Roman"/>
          <w:color w:val="000000"/>
          <w:sz w:val="24"/>
          <w:szCs w:val="24"/>
        </w:rPr>
        <w:t>бюджет БМР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D320D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 w:cs="Times New Roman"/>
          <w:color w:val="000000"/>
          <w:sz w:val="24"/>
          <w:szCs w:val="24"/>
        </w:rPr>
        <w:lastRenderedPageBreak/>
        <w:t>- внесение предложений по устранению выявленных недостатков (нарушений).</w:t>
      </w:r>
    </w:p>
    <w:p w:rsidR="009D320D" w:rsidRDefault="009D320D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>2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 xml:space="preserve">.4. Предметом оперативного контроля является процесс исполнения бюджета 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БМР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в текущем финансовом году.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511F26" w:rsidRDefault="009D320D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>2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.5. Объектами оперативного контроля является отчетность, а также иная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официальная информация главных администраторов средств бюджета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="00506DE1">
        <w:rPr>
          <w:rFonts w:ascii="PT Astra Serif" w:hAnsi="PT Astra Serif" w:cs="Times New Roman"/>
          <w:color w:val="000000"/>
          <w:sz w:val="24"/>
          <w:szCs w:val="24"/>
        </w:rPr>
        <w:t>,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главных администраторов доходов бюджета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, главных распорядителей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бюджетных средств, главных администраторов источников финансирования дефицита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22628" w:rsidRPr="00322628">
        <w:rPr>
          <w:rFonts w:ascii="PT Astra Serif" w:hAnsi="PT Astra Serif" w:cs="Times New Roman"/>
          <w:color w:val="000000"/>
          <w:sz w:val="24"/>
          <w:szCs w:val="24"/>
        </w:rPr>
        <w:t>бюджета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 БМР.</w:t>
      </w:r>
    </w:p>
    <w:p w:rsidR="00511F26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2628">
        <w:rPr>
          <w:rFonts w:ascii="PT Astra Serif" w:hAnsi="PT Astra Serif" w:cs="Times New Roman"/>
          <w:color w:val="000000"/>
          <w:sz w:val="24"/>
          <w:szCs w:val="24"/>
        </w:rPr>
        <w:t>Для проведения оперативного контроля использ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уется отчет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об исполнении бюджета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 xml:space="preserve"> БМР </w:t>
      </w:r>
      <w:r w:rsidRPr="00322628">
        <w:rPr>
          <w:rFonts w:ascii="PT Astra Serif" w:hAnsi="PT Astra Serif" w:cs="Times New Roman"/>
          <w:color w:val="000000"/>
          <w:sz w:val="24"/>
          <w:szCs w:val="24"/>
        </w:rPr>
        <w:t>за отчетный период текущего года</w:t>
      </w:r>
      <w:r w:rsidR="00511F26">
        <w:rPr>
          <w:rFonts w:ascii="PT Astra Serif" w:hAnsi="PT Astra Serif" w:cs="Times New Roman"/>
          <w:color w:val="000000"/>
          <w:sz w:val="24"/>
          <w:szCs w:val="24"/>
        </w:rPr>
        <w:t>.</w:t>
      </w:r>
    </w:p>
    <w:p w:rsidR="00511F26" w:rsidRDefault="00511F26" w:rsidP="00322628">
      <w:pPr>
        <w:ind w:firstLine="567"/>
        <w:contextualSpacing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>2.6. В процессе осуществления оперативного контроля анализируется соблюдение:</w:t>
      </w:r>
    </w:p>
    <w:p w:rsidR="00511F26" w:rsidRDefault="00322628" w:rsidP="00322628">
      <w:pPr>
        <w:ind w:firstLine="567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принципов бюджетной системы Российской Федерации, установленных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Бюджетным кодексом Российской Федерации;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:rsidR="00511F26" w:rsidRDefault="00322628" w:rsidP="00322628">
      <w:pPr>
        <w:ind w:firstLine="567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полноты зачисления доходов в бюджет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БМР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;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:rsidR="00511F26" w:rsidRDefault="00322628" w:rsidP="00322628">
      <w:pPr>
        <w:ind w:firstLine="567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порядка использования доходов, фактически полученных при исполнении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бюджета </w:t>
      </w:r>
      <w:proofErr w:type="gramStart"/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сверх</w:t>
      </w:r>
      <w:proofErr w:type="gramEnd"/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утвержденных 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в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бюджете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БМР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;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:rsidR="00511F26" w:rsidRDefault="00322628" w:rsidP="00F57136">
      <w:pPr>
        <w:ind w:firstLine="567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proofErr w:type="gramStart"/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порядка использования средств резервных фондов и иным образом</w:t>
      </w:r>
      <w:r w:rsidR="00F5713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зарезервированных средств в составе утвержденных бюджетных ассигнований,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увеличения бюджетных ассигнований по муниципальным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программам по разделам, подразделам, целевым статьям и видам расходов бюджета за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счет экономии по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использованию в текущем финансовом году бюджетных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ассигнований на оказание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муниципальных услуг,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перераспределения бюджетных ассигнований между главными распорядителями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бюджетных средств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511F26" w:rsidRDefault="00322628" w:rsidP="00322628">
      <w:pPr>
        <w:ind w:firstLine="567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ограничений, установленных Бюджетным кодексом Российской Федерации при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/>
        <w:t>изменении объемов бюджетных ассигнований без внесения изменений в бюджет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БМР; </w:t>
      </w:r>
    </w:p>
    <w:p w:rsidR="00511F26" w:rsidRDefault="00322628" w:rsidP="00F57136">
      <w:pPr>
        <w:ind w:firstLine="567"/>
        <w:contextualSpacing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требований Бюджетного кодекса Российской Федерации при внесении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/>
        <w:t>изменений в бюджет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БМР</w:t>
      </w: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;</w:t>
      </w:r>
      <w:r w:rsidR="00511F2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:rsidR="00322628" w:rsidRPr="00322628" w:rsidRDefault="00322628" w:rsidP="00322628">
      <w:pPr>
        <w:ind w:firstLine="567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3226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иных требований бюджетного законодательства.</w:t>
      </w:r>
    </w:p>
    <w:p w:rsidR="008D0636" w:rsidRPr="008D0636" w:rsidRDefault="008D0636" w:rsidP="008D0636">
      <w:pPr>
        <w:pStyle w:val="1"/>
        <w:widowControl w:val="0"/>
        <w:shd w:val="clear" w:color="auto" w:fill="FFFFFF"/>
        <w:tabs>
          <w:tab w:val="left" w:pos="284"/>
        </w:tabs>
        <w:spacing w:before="0" w:after="0"/>
        <w:jc w:val="center"/>
        <w:rPr>
          <w:rFonts w:ascii="PT Astra Serif" w:hAnsi="PT Astra Serif"/>
          <w:sz w:val="24"/>
          <w:szCs w:val="24"/>
        </w:rPr>
      </w:pPr>
      <w:bookmarkStart w:id="2" w:name="l59"/>
      <w:bookmarkStart w:id="3" w:name="l13"/>
      <w:bookmarkStart w:id="4" w:name="l60"/>
      <w:bookmarkStart w:id="5" w:name="l14"/>
      <w:bookmarkStart w:id="6" w:name="l58"/>
      <w:bookmarkStart w:id="7" w:name="_Toc312083041"/>
      <w:bookmarkStart w:id="8" w:name="_Toc324753704"/>
      <w:bookmarkEnd w:id="2"/>
      <w:bookmarkEnd w:id="3"/>
      <w:bookmarkEnd w:id="4"/>
      <w:bookmarkEnd w:id="5"/>
      <w:bookmarkEnd w:id="6"/>
      <w:r w:rsidRPr="008D0636">
        <w:rPr>
          <w:rFonts w:ascii="PT Astra Serif" w:hAnsi="PT Astra Serif"/>
          <w:sz w:val="24"/>
          <w:szCs w:val="24"/>
        </w:rPr>
        <w:t xml:space="preserve">3. </w:t>
      </w:r>
      <w:bookmarkEnd w:id="7"/>
      <w:bookmarkEnd w:id="8"/>
      <w:r w:rsidR="00C51DA1">
        <w:rPr>
          <w:rFonts w:ascii="PT Astra Serif" w:hAnsi="PT Astra Serif"/>
          <w:sz w:val="24"/>
          <w:szCs w:val="24"/>
        </w:rPr>
        <w:t>Организация</w:t>
      </w:r>
      <w:r w:rsidR="00F57136">
        <w:rPr>
          <w:rFonts w:ascii="PT Astra Serif" w:hAnsi="PT Astra Serif"/>
          <w:sz w:val="24"/>
          <w:szCs w:val="24"/>
        </w:rPr>
        <w:t>,</w:t>
      </w:r>
      <w:r w:rsidR="00C51DA1">
        <w:rPr>
          <w:rFonts w:ascii="PT Astra Serif" w:hAnsi="PT Astra Serif"/>
          <w:sz w:val="24"/>
          <w:szCs w:val="24"/>
        </w:rPr>
        <w:t xml:space="preserve"> проведение </w:t>
      </w:r>
      <w:r w:rsidR="00F57136">
        <w:rPr>
          <w:rFonts w:ascii="PT Astra Serif" w:hAnsi="PT Astra Serif"/>
          <w:sz w:val="24"/>
          <w:szCs w:val="24"/>
        </w:rPr>
        <w:t xml:space="preserve">и оформление результатов </w:t>
      </w:r>
      <w:r w:rsidR="00C51DA1">
        <w:rPr>
          <w:rFonts w:ascii="PT Astra Serif" w:hAnsi="PT Astra Serif"/>
          <w:sz w:val="24"/>
          <w:szCs w:val="24"/>
        </w:rPr>
        <w:t>оперативного</w:t>
      </w:r>
      <w:r w:rsidR="00F57136">
        <w:rPr>
          <w:rFonts w:ascii="PT Astra Serif" w:hAnsi="PT Astra Serif"/>
          <w:sz w:val="24"/>
          <w:szCs w:val="24"/>
        </w:rPr>
        <w:t xml:space="preserve"> (текущего)</w:t>
      </w:r>
      <w:r w:rsidR="00C51DA1">
        <w:rPr>
          <w:rFonts w:ascii="PT Astra Serif" w:hAnsi="PT Astra Serif"/>
          <w:sz w:val="24"/>
          <w:szCs w:val="24"/>
        </w:rPr>
        <w:t xml:space="preserve"> контроля</w:t>
      </w:r>
      <w:r w:rsidR="00116880">
        <w:rPr>
          <w:rFonts w:ascii="PT Astra Serif" w:hAnsi="PT Astra Serif"/>
          <w:sz w:val="24"/>
          <w:szCs w:val="24"/>
        </w:rPr>
        <w:t>.</w:t>
      </w:r>
    </w:p>
    <w:p w:rsidR="00230452" w:rsidRDefault="008D0636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="Times New Roman" w:hAnsi="PT Astra Serif"/>
          <w:sz w:val="24"/>
          <w:szCs w:val="24"/>
          <w:lang w:eastAsia="ru-RU"/>
        </w:rPr>
        <w:t xml:space="preserve">3.1.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Оперативный </w:t>
      </w:r>
      <w:proofErr w:type="gramStart"/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контроль за</w:t>
      </w:r>
      <w:proofErr w:type="gramEnd"/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ходом исполнения </w:t>
      </w:r>
      <w:r w:rsidR="003A7C90">
        <w:rPr>
          <w:rFonts w:ascii="PT Astra Serif" w:eastAsiaTheme="minorHAnsi" w:hAnsi="PT Astra Serif"/>
          <w:color w:val="000000"/>
          <w:sz w:val="24"/>
          <w:szCs w:val="24"/>
        </w:rPr>
        <w:t xml:space="preserve">бюджета БМР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в текущем финансовом году проводится в форме экспертно</w:t>
      </w:r>
      <w:r w:rsidR="003A7C90">
        <w:rPr>
          <w:rFonts w:ascii="PT Astra Serif" w:eastAsiaTheme="minorHAnsi" w:hAnsi="PT Astra Serif"/>
          <w:color w:val="000000"/>
          <w:sz w:val="24"/>
          <w:szCs w:val="24"/>
        </w:rPr>
        <w:t>-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аналитического мероприятия, с</w:t>
      </w:r>
      <w:r w:rsidR="003A7C9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использованием, преимущественно, методов анализа и</w:t>
      </w:r>
      <w:r w:rsidR="003A7C9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мониторинга представленной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отчетности и иной информации.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230452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3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.2. Оперативный контроль проводится в 4 этапа: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подготовительный этап;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осуществление оперативного контроля;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подготовка и оформление результатов оперативного контроля;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контроль реализации результатов оперативного контроля.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230452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3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.</w:t>
      </w:r>
      <w:r>
        <w:rPr>
          <w:rFonts w:ascii="PT Astra Serif" w:eastAsiaTheme="minorHAnsi" w:hAnsi="PT Astra Serif"/>
          <w:color w:val="000000"/>
          <w:sz w:val="24"/>
          <w:szCs w:val="24"/>
        </w:rPr>
        <w:t>3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. В ходе осуществления оперативного контроля проверяется соблюдение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в ходе исполнения бюджета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требований бюджетного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законодательства, в связи с чем,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анализируются: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показатели поступления доходов в бюджет;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показатели исполнения расходов бюджета;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- источники финансирования дефицита бюджета, состояние 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>муниципального</w:t>
      </w:r>
      <w:r w:rsidRPr="003A7C90">
        <w:rPr>
          <w:rFonts w:ascii="PT Astra Serif" w:eastAsiaTheme="minorHAnsi" w:hAnsi="PT Astra Serif" w:cstheme="minorBidi"/>
          <w:color w:val="000000"/>
          <w:sz w:val="24"/>
          <w:szCs w:val="24"/>
        </w:rPr>
        <w:br/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долга 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>БМР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;</w:t>
      </w:r>
    </w:p>
    <w:p w:rsidR="00230452" w:rsidRDefault="00230452" w:rsidP="00BF1C6C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3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.</w:t>
      </w:r>
      <w:r>
        <w:rPr>
          <w:rFonts w:ascii="PT Astra Serif" w:eastAsiaTheme="minorHAnsi" w:hAnsi="PT Astra Serif"/>
          <w:color w:val="000000"/>
          <w:sz w:val="24"/>
          <w:szCs w:val="24"/>
        </w:rPr>
        <w:t>4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. Анализ показателей поступления доходов в бюджет включает в себя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BF1C6C" w:rsidRPr="003A7C90">
        <w:rPr>
          <w:rFonts w:ascii="PT Astra Serif" w:eastAsiaTheme="minorHAnsi" w:hAnsi="PT Astra Serif"/>
          <w:color w:val="000000"/>
          <w:sz w:val="24"/>
          <w:szCs w:val="24"/>
        </w:rPr>
        <w:t>следующие вопросы: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BF1C6C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lastRenderedPageBreak/>
        <w:t>- сравнение кассовых показателей исполнения доходной части бюджета с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утвержденными в бюджете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показателями бюджета, выявление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отклонений и нарушений (недостатков), установление причин возникновения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выявленных отклонений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3A7C90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сравнение фактических показателей исполнения доходов бюджета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в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отчетном периоде с показателями, сложившимися в аналогичном периоде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предыдущего года, в разрезе групп доходов, отдельных видов поступлений.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230452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3.5</w:t>
      </w:r>
      <w:r w:rsidR="003A7C90" w:rsidRPr="003A7C90">
        <w:rPr>
          <w:rFonts w:ascii="PT Astra Serif" w:eastAsiaTheme="minorHAnsi" w:hAnsi="PT Astra Serif"/>
          <w:color w:val="000000"/>
          <w:sz w:val="24"/>
          <w:szCs w:val="24"/>
        </w:rPr>
        <w:t>. Анализ показателей исполнения расходов бюджета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="003A7C90"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включает: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3A7C90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сравнение показателей исполнения расходной части бюджета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с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утвержденными показателями бюджета, выявление отклонений и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нарушений (недостатков), установление причин возникновения выявленных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отклонений;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3A7C90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анализ расходов, произведенных в отчетном периоде за счет средств резервного</w:t>
      </w:r>
      <w:r w:rsidRPr="003A7C90">
        <w:rPr>
          <w:rFonts w:ascii="PT Astra Serif" w:eastAsiaTheme="minorHAnsi" w:hAnsi="PT Astra Serif" w:cstheme="minorBidi"/>
          <w:color w:val="000000"/>
          <w:sz w:val="24"/>
          <w:szCs w:val="24"/>
        </w:rPr>
        <w:br/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фонда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. </w:t>
      </w:r>
    </w:p>
    <w:p w:rsidR="00230452" w:rsidRDefault="00230452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3.6</w:t>
      </w:r>
      <w:r w:rsidR="003A7C90" w:rsidRPr="003A7C90">
        <w:rPr>
          <w:rFonts w:ascii="PT Astra Serif" w:eastAsiaTheme="minorHAnsi" w:hAnsi="PT Astra Serif"/>
          <w:color w:val="000000"/>
          <w:sz w:val="24"/>
          <w:szCs w:val="24"/>
        </w:rPr>
        <w:t>. Анализ источников финансирования дефицита бюджета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="003A7C90"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и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3A7C90"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состояния </w:t>
      </w:r>
      <w:r>
        <w:rPr>
          <w:rFonts w:ascii="PT Astra Serif" w:eastAsiaTheme="minorHAnsi" w:hAnsi="PT Astra Serif"/>
          <w:color w:val="000000"/>
          <w:sz w:val="24"/>
          <w:szCs w:val="24"/>
        </w:rPr>
        <w:t>муниципального</w:t>
      </w:r>
      <w:r w:rsidR="003A7C90"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долга включает в себя следующие вопросы: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3A7C90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сравнение привлеченных из источников финансирования дефицита бюджета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средств с утвержденными показателями бюджета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3A7C90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- анализ </w:t>
      </w:r>
      <w:proofErr w:type="gramStart"/>
      <w:r w:rsidRPr="003A7C90">
        <w:rPr>
          <w:rFonts w:ascii="PT Astra Serif" w:eastAsiaTheme="minorHAnsi" w:hAnsi="PT Astra Serif"/>
          <w:color w:val="000000"/>
          <w:sz w:val="24"/>
          <w:szCs w:val="24"/>
        </w:rPr>
        <w:t>структуры источников финансирования дефицита бюджета</w:t>
      </w:r>
      <w:proofErr w:type="gramEnd"/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3A7C90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>- анализ объема кредитов, полученных в текущем году от кредитных организаций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>(в случае их получения);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230452" w:rsidRDefault="003A7C90" w:rsidP="00230452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- анализ 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>муниципального</w:t>
      </w:r>
      <w:r w:rsidRPr="003A7C90">
        <w:rPr>
          <w:rFonts w:ascii="PT Astra Serif" w:eastAsiaTheme="minorHAnsi" w:hAnsi="PT Astra Serif"/>
          <w:color w:val="000000"/>
          <w:sz w:val="24"/>
          <w:szCs w:val="24"/>
        </w:rPr>
        <w:t xml:space="preserve"> долга </w:t>
      </w:r>
      <w:r w:rsidR="00230452">
        <w:rPr>
          <w:rFonts w:ascii="PT Astra Serif" w:eastAsiaTheme="minorHAnsi" w:hAnsi="PT Astra Serif"/>
          <w:color w:val="000000"/>
          <w:sz w:val="24"/>
          <w:szCs w:val="24"/>
        </w:rPr>
        <w:t>по объему и структуре.</w:t>
      </w:r>
    </w:p>
    <w:p w:rsidR="00CF6290" w:rsidRDefault="00230452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3.7.  По результатам проведенного оперативного (текущего) контроля</w:t>
      </w:r>
      <w:r w:rsidR="008F64E4">
        <w:rPr>
          <w:rFonts w:ascii="PT Astra Serif" w:eastAsiaTheme="minorHAnsi" w:hAnsi="PT Astra Serif"/>
          <w:color w:val="000000"/>
          <w:sz w:val="24"/>
          <w:szCs w:val="24"/>
        </w:rPr>
        <w:t xml:space="preserve"> в КСК БМР составляется заключение </w:t>
      </w:r>
      <w:r w:rsidR="00CF6290"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о ходе исполнения бюджета</w:t>
      </w:r>
      <w:r w:rsid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 ежеквартально, </w:t>
      </w:r>
      <w:r w:rsidR="00CF6290"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в текущем</w:t>
      </w:r>
      <w:r w:rsid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финансовом году, которое включает в себя следующую структуру информации:</w:t>
      </w:r>
      <w:r w:rsidR="00CF6290"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о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бщая характеристика исполнения бюджета 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БМР 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за отчетный период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; 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д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оходы бюджета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БМР; 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р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асходы бюджета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БМР; 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б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юджетные ассигнования по разделам и подразделам классификации расходов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бюджета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БМР; 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бю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джетные ассигнования на реализацию муниципальных программ (в разрезе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п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одпрограмм) и непрограммных направлений деятельности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; </w:t>
      </w:r>
    </w:p>
    <w:p w:rsidR="00F57136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и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нформация об исполнении бюджетных ассигнований по ведомственной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структуре расходов бюджета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БМР;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и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сточники финансирования дефицита бюджета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БМР; 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и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нформация о состоянии и движении средств резервного фонда администрации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БМР; 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и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нформация о состоянии муниципального долга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; </w:t>
      </w:r>
    </w:p>
    <w:p w:rsidR="00CF6290" w:rsidRDefault="00CF6290" w:rsidP="00F57136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с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ведения о численности муниципальных служащих 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БМР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,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работников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муниципальных  учреждений и фактических расходов на оплату их труда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; </w:t>
      </w:r>
      <w:bookmarkStart w:id="9" w:name="_GoBack"/>
      <w:bookmarkEnd w:id="9"/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- и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нформация об устраненных в отчетном периоде недостатках, выявленных в ходе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оперативного анализа исполнения бюджета 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БМР.</w:t>
      </w:r>
    </w:p>
    <w:p w:rsidR="00CF6290" w:rsidRDefault="00CF6290" w:rsidP="00CF6290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</w:pP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3.8. З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аключение </w:t>
      </w:r>
      <w:r w:rsidR="00F57136">
        <w:rPr>
          <w:rFonts w:ascii="PT Astra Serif" w:eastAsiaTheme="minorHAnsi" w:hAnsi="PT Astra Serif"/>
          <w:color w:val="000000"/>
          <w:sz w:val="24"/>
          <w:szCs w:val="24"/>
        </w:rPr>
        <w:t>КСК БМР п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о результатам проведенного оперативного (текущего) контроля </w:t>
      </w:r>
      <w:r w:rsidRPr="00CF6290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о ходе исполнения бюджета</w:t>
      </w:r>
      <w:r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 xml:space="preserve"> БМР </w:t>
      </w:r>
      <w:r w:rsidR="00F57136">
        <w:rPr>
          <w:rFonts w:ascii="PT Astra Serif" w:eastAsia="Verdana" w:hAnsi="PT Astra Serif" w:cs="Verdana"/>
          <w:kern w:val="2"/>
          <w:sz w:val="24"/>
          <w:szCs w:val="24"/>
          <w:lang w:eastAsia="hi-IN" w:bidi="hi-IN"/>
        </w:rPr>
        <w:t>направляется в Собрание депутатов БМР и Главе БМР.</w:t>
      </w:r>
    </w:p>
    <w:sectPr w:rsidR="00CF6290" w:rsidSect="00022D85">
      <w:footerReference w:type="default" r:id="rId8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40" w:rsidRDefault="00265840" w:rsidP="00CE52A3">
      <w:pPr>
        <w:spacing w:after="0" w:line="240" w:lineRule="auto"/>
      </w:pPr>
      <w:r>
        <w:separator/>
      </w:r>
    </w:p>
  </w:endnote>
  <w:endnote w:type="continuationSeparator" w:id="0">
    <w:p w:rsidR="00265840" w:rsidRDefault="00265840" w:rsidP="00CE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094876"/>
      <w:docPartObj>
        <w:docPartGallery w:val="Page Numbers (Bottom of Page)"/>
        <w:docPartUnique/>
      </w:docPartObj>
    </w:sdtPr>
    <w:sdtContent>
      <w:p w:rsidR="00BF1C6C" w:rsidRDefault="006E6FA0">
        <w:pPr>
          <w:pStyle w:val="a5"/>
          <w:jc w:val="right"/>
        </w:pPr>
        <w:fldSimple w:instr=" PAGE   \* MERGEFORMAT ">
          <w:r w:rsidR="00506DE1">
            <w:rPr>
              <w:noProof/>
            </w:rPr>
            <w:t>4</w:t>
          </w:r>
        </w:fldSimple>
      </w:p>
    </w:sdtContent>
  </w:sdt>
  <w:p w:rsidR="00BF1C6C" w:rsidRDefault="00BF1C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40" w:rsidRDefault="00265840" w:rsidP="00CE52A3">
      <w:pPr>
        <w:spacing w:after="0" w:line="240" w:lineRule="auto"/>
      </w:pPr>
      <w:r>
        <w:separator/>
      </w:r>
    </w:p>
  </w:footnote>
  <w:footnote w:type="continuationSeparator" w:id="0">
    <w:p w:rsidR="00265840" w:rsidRDefault="00265840" w:rsidP="00CE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B8286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D5037BA"/>
    <w:multiLevelType w:val="multilevel"/>
    <w:tmpl w:val="1FC630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4313D87"/>
    <w:multiLevelType w:val="hybridMultilevel"/>
    <w:tmpl w:val="318E757C"/>
    <w:lvl w:ilvl="0" w:tplc="2F02C380">
      <w:start w:val="1"/>
      <w:numFmt w:val="decimal"/>
      <w:lvlText w:val="2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6BE21BCA">
      <w:start w:val="1"/>
      <w:numFmt w:val="decimal"/>
      <w:lvlText w:val="2.7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6E1AB9"/>
    <w:multiLevelType w:val="singleLevel"/>
    <w:tmpl w:val="85DCB8AA"/>
    <w:lvl w:ilvl="0">
      <w:start w:val="1"/>
      <w:numFmt w:val="decimal"/>
      <w:lvlText w:val="1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582600C7"/>
    <w:multiLevelType w:val="hybridMultilevel"/>
    <w:tmpl w:val="98020150"/>
    <w:lvl w:ilvl="0" w:tplc="CB78682A">
      <w:start w:val="1"/>
      <w:numFmt w:val="decimal"/>
      <w:lvlText w:val="3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2F00CD"/>
    <w:multiLevelType w:val="hybridMultilevel"/>
    <w:tmpl w:val="15AE0A82"/>
    <w:lvl w:ilvl="0" w:tplc="C84CC9DE">
      <w:start w:val="1"/>
      <w:numFmt w:val="decimal"/>
      <w:lvlText w:val="2.5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D418A7"/>
    <w:multiLevelType w:val="multilevel"/>
    <w:tmpl w:val="EA185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6641BC4"/>
    <w:multiLevelType w:val="hybridMultilevel"/>
    <w:tmpl w:val="19A0512A"/>
    <w:lvl w:ilvl="0" w:tplc="3FAAB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7D4"/>
    <w:rsid w:val="00022D85"/>
    <w:rsid w:val="000440DE"/>
    <w:rsid w:val="000570CC"/>
    <w:rsid w:val="0007630C"/>
    <w:rsid w:val="00094620"/>
    <w:rsid w:val="000A727E"/>
    <w:rsid w:val="000B17D9"/>
    <w:rsid w:val="000C5875"/>
    <w:rsid w:val="00116880"/>
    <w:rsid w:val="001228EB"/>
    <w:rsid w:val="001272C0"/>
    <w:rsid w:val="0013081E"/>
    <w:rsid w:val="001429A5"/>
    <w:rsid w:val="001B4366"/>
    <w:rsid w:val="001D6025"/>
    <w:rsid w:val="001E1B81"/>
    <w:rsid w:val="00222DFE"/>
    <w:rsid w:val="00230452"/>
    <w:rsid w:val="00241492"/>
    <w:rsid w:val="00265840"/>
    <w:rsid w:val="002961A1"/>
    <w:rsid w:val="002A5EB6"/>
    <w:rsid w:val="002C46F1"/>
    <w:rsid w:val="002E5AB3"/>
    <w:rsid w:val="00305313"/>
    <w:rsid w:val="003139D5"/>
    <w:rsid w:val="003146DB"/>
    <w:rsid w:val="00320650"/>
    <w:rsid w:val="00322628"/>
    <w:rsid w:val="00334B5E"/>
    <w:rsid w:val="003A292A"/>
    <w:rsid w:val="003A7C90"/>
    <w:rsid w:val="003B2DD6"/>
    <w:rsid w:val="003B6548"/>
    <w:rsid w:val="003F27D4"/>
    <w:rsid w:val="003F694B"/>
    <w:rsid w:val="00417285"/>
    <w:rsid w:val="00424455"/>
    <w:rsid w:val="00460C1B"/>
    <w:rsid w:val="004912A5"/>
    <w:rsid w:val="00497139"/>
    <w:rsid w:val="004D24F4"/>
    <w:rsid w:val="004F14DC"/>
    <w:rsid w:val="00506DE1"/>
    <w:rsid w:val="00511F26"/>
    <w:rsid w:val="00577D27"/>
    <w:rsid w:val="00580467"/>
    <w:rsid w:val="005D6892"/>
    <w:rsid w:val="00687396"/>
    <w:rsid w:val="006941FD"/>
    <w:rsid w:val="006B50C8"/>
    <w:rsid w:val="006E6FA0"/>
    <w:rsid w:val="00702196"/>
    <w:rsid w:val="007634A2"/>
    <w:rsid w:val="007837E9"/>
    <w:rsid w:val="007C607B"/>
    <w:rsid w:val="007D5197"/>
    <w:rsid w:val="00827F5B"/>
    <w:rsid w:val="00866862"/>
    <w:rsid w:val="00896D5E"/>
    <w:rsid w:val="008D0636"/>
    <w:rsid w:val="008D7EA5"/>
    <w:rsid w:val="008E1060"/>
    <w:rsid w:val="008F64E4"/>
    <w:rsid w:val="008F7FB6"/>
    <w:rsid w:val="009915F7"/>
    <w:rsid w:val="009A14AA"/>
    <w:rsid w:val="009D320D"/>
    <w:rsid w:val="009D6875"/>
    <w:rsid w:val="00A46D66"/>
    <w:rsid w:val="00A708A2"/>
    <w:rsid w:val="00AA3C29"/>
    <w:rsid w:val="00B36194"/>
    <w:rsid w:val="00B61DF3"/>
    <w:rsid w:val="00BA2996"/>
    <w:rsid w:val="00BA6708"/>
    <w:rsid w:val="00BE1689"/>
    <w:rsid w:val="00BF1C6C"/>
    <w:rsid w:val="00C13F14"/>
    <w:rsid w:val="00C43F5F"/>
    <w:rsid w:val="00C51DA1"/>
    <w:rsid w:val="00C97480"/>
    <w:rsid w:val="00CD5EBB"/>
    <w:rsid w:val="00CE52A3"/>
    <w:rsid w:val="00CF6290"/>
    <w:rsid w:val="00D35BE4"/>
    <w:rsid w:val="00D76E14"/>
    <w:rsid w:val="00D94543"/>
    <w:rsid w:val="00D95C48"/>
    <w:rsid w:val="00DC4277"/>
    <w:rsid w:val="00E23373"/>
    <w:rsid w:val="00E609FE"/>
    <w:rsid w:val="00E650D7"/>
    <w:rsid w:val="00EA73F3"/>
    <w:rsid w:val="00EC0E3F"/>
    <w:rsid w:val="00EC272A"/>
    <w:rsid w:val="00EE431C"/>
    <w:rsid w:val="00EF1F67"/>
    <w:rsid w:val="00F03552"/>
    <w:rsid w:val="00F13F78"/>
    <w:rsid w:val="00F272A6"/>
    <w:rsid w:val="00F52CA6"/>
    <w:rsid w:val="00F57136"/>
    <w:rsid w:val="00F86EDD"/>
    <w:rsid w:val="00FB377F"/>
    <w:rsid w:val="00FC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A1"/>
  </w:style>
  <w:style w:type="paragraph" w:styleId="1">
    <w:name w:val="heading 1"/>
    <w:basedOn w:val="a"/>
    <w:link w:val="10"/>
    <w:uiPriority w:val="9"/>
    <w:qFormat/>
    <w:rsid w:val="003F27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27D4"/>
  </w:style>
  <w:style w:type="paragraph" w:customStyle="1" w:styleId="7">
    <w:name w:val="7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52A3"/>
  </w:style>
  <w:style w:type="paragraph" w:styleId="a5">
    <w:name w:val="footer"/>
    <w:basedOn w:val="a"/>
    <w:link w:val="a6"/>
    <w:uiPriority w:val="99"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2A3"/>
  </w:style>
  <w:style w:type="paragraph" w:styleId="a7">
    <w:name w:val="Body Text"/>
    <w:basedOn w:val="a"/>
    <w:link w:val="a8"/>
    <w:semiHidden/>
    <w:rsid w:val="002A5EB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A5EB6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A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E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8E106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E1060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E1060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  <w:style w:type="paragraph" w:styleId="2">
    <w:name w:val="Body Text Indent 2"/>
    <w:basedOn w:val="a"/>
    <w:link w:val="20"/>
    <w:uiPriority w:val="99"/>
    <w:semiHidden/>
    <w:unhideWhenUsed/>
    <w:rsid w:val="001B43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366"/>
  </w:style>
  <w:style w:type="paragraph" w:styleId="ac">
    <w:name w:val="Normal (Web)"/>
    <w:basedOn w:val="a"/>
    <w:unhideWhenUsed/>
    <w:rsid w:val="001B43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D35B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D35B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D0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8D06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D0636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914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E335D-BF27-42E2-A44A-C38CAA63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2023-01-20T11:07:00Z</cp:lastPrinted>
  <dcterms:created xsi:type="dcterms:W3CDTF">2023-01-11T12:34:00Z</dcterms:created>
  <dcterms:modified xsi:type="dcterms:W3CDTF">2023-01-20T11:07:00Z</dcterms:modified>
</cp:coreProperties>
</file>