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DA" w:rsidRPr="006B7181" w:rsidRDefault="00771BDA" w:rsidP="00771BDA">
      <w:pPr>
        <w:jc w:val="center"/>
        <w:rPr>
          <w:rFonts w:ascii="PT Astra Serif" w:hAnsi="PT Astra Serif"/>
        </w:rPr>
      </w:pPr>
    </w:p>
    <w:p w:rsidR="00771BDA" w:rsidRPr="006B7181" w:rsidRDefault="00771BDA" w:rsidP="00771BDA">
      <w:pPr>
        <w:pStyle w:val="a3"/>
        <w:jc w:val="center"/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>САРАТОВСКАЯ ОБЛАСТЬ</w:t>
      </w:r>
    </w:p>
    <w:p w:rsidR="00771BDA" w:rsidRPr="006B7181" w:rsidRDefault="00771BDA" w:rsidP="00771BDA">
      <w:pPr>
        <w:pStyle w:val="a3"/>
        <w:jc w:val="center"/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>КОНТРОЛЬНО-СЧЕТНАЯ КОМИССИЯ</w:t>
      </w:r>
    </w:p>
    <w:p w:rsidR="00771BDA" w:rsidRPr="006B7181" w:rsidRDefault="00771BDA" w:rsidP="00771BDA">
      <w:pPr>
        <w:pStyle w:val="a3"/>
        <w:jc w:val="center"/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>БАЛАШОВСКОГО МУНИЦИПАЛЬНОГО РАЙОНА</w:t>
      </w:r>
    </w:p>
    <w:p w:rsidR="00771BDA" w:rsidRPr="006B7181" w:rsidRDefault="00771BDA" w:rsidP="00771BDA">
      <w:pPr>
        <w:jc w:val="center"/>
        <w:rPr>
          <w:rStyle w:val="fontstyle21"/>
        </w:rPr>
      </w:pPr>
    </w:p>
    <w:p w:rsidR="00771BDA" w:rsidRPr="006B7181" w:rsidRDefault="00771BDA" w:rsidP="00771BDA">
      <w:pPr>
        <w:jc w:val="center"/>
        <w:rPr>
          <w:rStyle w:val="fontstyle21"/>
        </w:rPr>
      </w:pPr>
    </w:p>
    <w:p w:rsidR="00771BDA" w:rsidRPr="006B7181" w:rsidRDefault="00771BDA" w:rsidP="00771BDA">
      <w:pPr>
        <w:rPr>
          <w:rFonts w:ascii="PT Astra Serif" w:hAnsi="PT Astra Serif"/>
          <w:sz w:val="28"/>
          <w:szCs w:val="28"/>
        </w:rPr>
      </w:pPr>
    </w:p>
    <w:p w:rsidR="00771BDA" w:rsidRPr="006B7181" w:rsidRDefault="00771BDA" w:rsidP="00771BDA">
      <w:pPr>
        <w:rPr>
          <w:rFonts w:ascii="PT Astra Serif" w:hAnsi="PT Astra Serif"/>
          <w:sz w:val="28"/>
          <w:szCs w:val="28"/>
        </w:rPr>
      </w:pPr>
    </w:p>
    <w:p w:rsidR="00771BDA" w:rsidRPr="006B7181" w:rsidRDefault="00771BDA" w:rsidP="00771BDA">
      <w:pPr>
        <w:rPr>
          <w:rFonts w:ascii="PT Astra Serif" w:hAnsi="PT Astra Serif"/>
          <w:sz w:val="28"/>
          <w:szCs w:val="28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sz w:val="28"/>
          <w:szCs w:val="28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b/>
          <w:sz w:val="32"/>
          <w:szCs w:val="32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b/>
          <w:sz w:val="32"/>
          <w:szCs w:val="32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b/>
          <w:sz w:val="32"/>
          <w:szCs w:val="32"/>
        </w:rPr>
      </w:pPr>
      <w:r w:rsidRPr="006B7181">
        <w:rPr>
          <w:rFonts w:ascii="PT Astra Serif" w:hAnsi="PT Astra Serif"/>
          <w:b/>
          <w:sz w:val="32"/>
          <w:szCs w:val="32"/>
        </w:rPr>
        <w:t xml:space="preserve">Стандарт </w:t>
      </w:r>
      <w:r>
        <w:rPr>
          <w:rFonts w:ascii="PT Astra Serif" w:hAnsi="PT Astra Serif"/>
          <w:b/>
          <w:sz w:val="32"/>
          <w:szCs w:val="32"/>
        </w:rPr>
        <w:t>финансового контроля</w:t>
      </w:r>
      <w:r w:rsidRPr="006B7181">
        <w:rPr>
          <w:rFonts w:ascii="PT Astra Serif" w:hAnsi="PT Astra Serif"/>
          <w:b/>
          <w:sz w:val="32"/>
          <w:szCs w:val="32"/>
        </w:rPr>
        <w:t xml:space="preserve"> (С</w:t>
      </w:r>
      <w:r>
        <w:rPr>
          <w:rFonts w:ascii="PT Astra Serif" w:hAnsi="PT Astra Serif"/>
          <w:b/>
          <w:sz w:val="32"/>
          <w:szCs w:val="32"/>
        </w:rPr>
        <w:t>ФК</w:t>
      </w:r>
      <w:r w:rsidRPr="006B7181">
        <w:rPr>
          <w:rFonts w:ascii="PT Astra Serif" w:hAnsi="PT Astra Serif"/>
          <w:b/>
          <w:sz w:val="32"/>
          <w:szCs w:val="32"/>
        </w:rPr>
        <w:t>-</w:t>
      </w:r>
      <w:r>
        <w:rPr>
          <w:rFonts w:ascii="PT Astra Serif" w:hAnsi="PT Astra Serif"/>
          <w:b/>
          <w:sz w:val="32"/>
          <w:szCs w:val="32"/>
        </w:rPr>
        <w:t>2</w:t>
      </w:r>
      <w:r w:rsidRPr="006B7181">
        <w:rPr>
          <w:rFonts w:ascii="PT Astra Serif" w:hAnsi="PT Astra Serif"/>
          <w:b/>
          <w:sz w:val="32"/>
          <w:szCs w:val="32"/>
        </w:rPr>
        <w:t>)</w:t>
      </w:r>
    </w:p>
    <w:p w:rsidR="00771BDA" w:rsidRPr="006B7181" w:rsidRDefault="00771BDA" w:rsidP="00771BDA">
      <w:pPr>
        <w:jc w:val="center"/>
        <w:rPr>
          <w:rFonts w:ascii="PT Astra Serif" w:hAnsi="PT Astra Serif"/>
          <w:b/>
          <w:sz w:val="32"/>
          <w:szCs w:val="32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b/>
          <w:sz w:val="32"/>
          <w:szCs w:val="32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b/>
          <w:sz w:val="32"/>
          <w:szCs w:val="32"/>
        </w:rPr>
      </w:pPr>
    </w:p>
    <w:p w:rsidR="00771BDA" w:rsidRDefault="00771BDA" w:rsidP="00771BDA">
      <w:pPr>
        <w:jc w:val="center"/>
        <w:rPr>
          <w:rStyle w:val="fontstyle21"/>
        </w:rPr>
      </w:pPr>
      <w:r w:rsidRPr="006B7181">
        <w:rPr>
          <w:rStyle w:val="fontstyle21"/>
        </w:rPr>
        <w:t>«</w:t>
      </w:r>
      <w:r>
        <w:rPr>
          <w:rStyle w:val="fontstyle21"/>
        </w:rPr>
        <w:t>Порядок проведения экспертно – аналитического мероприятия</w:t>
      </w:r>
      <w:proofErr w:type="gramStart"/>
      <w:r>
        <w:rPr>
          <w:rStyle w:val="fontstyle21"/>
        </w:rPr>
        <w:t xml:space="preserve"> </w:t>
      </w:r>
      <w:r w:rsidRPr="006B7181">
        <w:rPr>
          <w:rStyle w:val="fontstyle21"/>
        </w:rPr>
        <w:t>К</w:t>
      </w:r>
      <w:proofErr w:type="gramEnd"/>
      <w:r w:rsidRPr="006B7181">
        <w:rPr>
          <w:rStyle w:val="fontstyle21"/>
        </w:rPr>
        <w:t xml:space="preserve">онтрольно - счетной комиссии Балашовского муниципального района </w:t>
      </w:r>
    </w:p>
    <w:p w:rsidR="00771BDA" w:rsidRPr="006B7181" w:rsidRDefault="00771BDA" w:rsidP="00771BDA">
      <w:pPr>
        <w:jc w:val="center"/>
        <w:rPr>
          <w:rStyle w:val="fontstyle21"/>
        </w:rPr>
      </w:pPr>
      <w:r w:rsidRPr="006B7181">
        <w:rPr>
          <w:rStyle w:val="fontstyle21"/>
        </w:rPr>
        <w:t xml:space="preserve">Саратовской области» </w:t>
      </w:r>
    </w:p>
    <w:p w:rsidR="00771BDA" w:rsidRPr="006B7181" w:rsidRDefault="00771BDA" w:rsidP="00771BDA">
      <w:pPr>
        <w:jc w:val="center"/>
        <w:rPr>
          <w:rStyle w:val="fontstyle21"/>
        </w:rPr>
      </w:pPr>
    </w:p>
    <w:p w:rsidR="00771BDA" w:rsidRPr="006B7181" w:rsidRDefault="00771BDA" w:rsidP="00771BDA">
      <w:pPr>
        <w:jc w:val="center"/>
        <w:rPr>
          <w:rStyle w:val="fontstyle01"/>
        </w:rPr>
      </w:pPr>
      <w:proofErr w:type="gramStart"/>
      <w:r w:rsidRPr="006B7181">
        <w:rPr>
          <w:rStyle w:val="fontstyle01"/>
        </w:rPr>
        <w:t>Утвержден</w:t>
      </w:r>
      <w:proofErr w:type="gramEnd"/>
      <w:r w:rsidRPr="006B7181">
        <w:rPr>
          <w:rStyle w:val="fontstyle01"/>
        </w:rPr>
        <w:t xml:space="preserve"> распоряжением КСК БМР от </w:t>
      </w:r>
      <w:r>
        <w:rPr>
          <w:rStyle w:val="fontstyle01"/>
        </w:rPr>
        <w:t>20</w:t>
      </w:r>
      <w:r w:rsidRPr="006B7181">
        <w:rPr>
          <w:rStyle w:val="fontstyle01"/>
        </w:rPr>
        <w:t>.12.20</w:t>
      </w:r>
      <w:r>
        <w:rPr>
          <w:rStyle w:val="fontstyle01"/>
        </w:rPr>
        <w:t>22</w:t>
      </w:r>
      <w:r w:rsidRPr="006B7181">
        <w:rPr>
          <w:rStyle w:val="fontstyle01"/>
        </w:rPr>
        <w:t xml:space="preserve"> года №</w:t>
      </w:r>
      <w:r>
        <w:rPr>
          <w:rStyle w:val="fontstyle01"/>
        </w:rPr>
        <w:t>30</w:t>
      </w:r>
      <w:r w:rsidRPr="006B7181">
        <w:rPr>
          <w:rFonts w:ascii="PT Astra Serif" w:hAnsi="PT Astra Serif"/>
          <w:color w:val="000000"/>
          <w:sz w:val="28"/>
          <w:szCs w:val="28"/>
        </w:rPr>
        <w:br/>
      </w: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  <w:r w:rsidRPr="006B7181">
        <w:rPr>
          <w:rStyle w:val="fontstyle01"/>
        </w:rPr>
        <w:t>Действует с 20 декабря 2022 года</w:t>
      </w:r>
      <w:r w:rsidRPr="006B7181">
        <w:rPr>
          <w:rFonts w:ascii="PT Astra Serif" w:hAnsi="PT Astra Serif"/>
          <w:color w:val="000000"/>
          <w:sz w:val="28"/>
          <w:szCs w:val="28"/>
        </w:rPr>
        <w:br/>
      </w: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right"/>
        <w:rPr>
          <w:rStyle w:val="fontstyle01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sz w:val="28"/>
          <w:szCs w:val="28"/>
        </w:rPr>
      </w:pPr>
      <w:r w:rsidRPr="006B7181">
        <w:rPr>
          <w:rStyle w:val="fontstyle01"/>
        </w:rPr>
        <w:t>Балашов</w:t>
      </w:r>
      <w:r w:rsidRPr="006B7181">
        <w:rPr>
          <w:rFonts w:ascii="PT Astra Serif" w:hAnsi="PT Astra Serif"/>
          <w:color w:val="000000"/>
          <w:sz w:val="28"/>
          <w:szCs w:val="28"/>
        </w:rPr>
        <w:br/>
      </w:r>
      <w:r w:rsidRPr="006B7181">
        <w:rPr>
          <w:rStyle w:val="fontstyle01"/>
        </w:rPr>
        <w:t>2022</w:t>
      </w:r>
    </w:p>
    <w:p w:rsidR="00771BDA" w:rsidRPr="006B7181" w:rsidRDefault="00771BDA" w:rsidP="00771BDA">
      <w:pPr>
        <w:jc w:val="center"/>
        <w:rPr>
          <w:rFonts w:ascii="PT Astra Serif" w:hAnsi="PT Astra Serif"/>
          <w:sz w:val="28"/>
          <w:szCs w:val="28"/>
        </w:rPr>
      </w:pPr>
    </w:p>
    <w:p w:rsidR="00771BDA" w:rsidRPr="006B7181" w:rsidRDefault="00771BDA" w:rsidP="00771BDA">
      <w:pPr>
        <w:jc w:val="right"/>
        <w:rPr>
          <w:rFonts w:ascii="PT Astra Serif" w:hAnsi="PT Astra Serif"/>
          <w:sz w:val="28"/>
          <w:szCs w:val="28"/>
        </w:rPr>
      </w:pPr>
    </w:p>
    <w:p w:rsidR="00771BDA" w:rsidRPr="006B7181" w:rsidRDefault="00771BDA" w:rsidP="00771BDA">
      <w:pPr>
        <w:jc w:val="right"/>
        <w:rPr>
          <w:rFonts w:ascii="PT Astra Serif" w:hAnsi="PT Astra Serif"/>
          <w:sz w:val="28"/>
          <w:szCs w:val="28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lastRenderedPageBreak/>
        <w:t xml:space="preserve">Содержание </w:t>
      </w:r>
    </w:p>
    <w:p w:rsidR="00771BDA" w:rsidRPr="006B7181" w:rsidRDefault="00771BDA" w:rsidP="00771BDA">
      <w:pPr>
        <w:jc w:val="center"/>
        <w:rPr>
          <w:rFonts w:ascii="PT Astra Serif" w:hAnsi="PT Astra Serif"/>
          <w:b/>
          <w:sz w:val="28"/>
          <w:szCs w:val="28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b/>
          <w:sz w:val="28"/>
          <w:szCs w:val="28"/>
        </w:rPr>
      </w:pPr>
    </w:p>
    <w:p w:rsidR="00771BDA" w:rsidRPr="006B7181" w:rsidRDefault="00771BDA" w:rsidP="00771BDA">
      <w:pPr>
        <w:ind w:left="8496" w:firstLine="708"/>
        <w:rPr>
          <w:rFonts w:ascii="PT Astra Serif" w:hAnsi="PT Astra Serif"/>
          <w:b/>
          <w:sz w:val="28"/>
          <w:szCs w:val="28"/>
        </w:rPr>
      </w:pPr>
      <w:r w:rsidRPr="006B7181">
        <w:rPr>
          <w:rFonts w:ascii="PT Astra Serif" w:hAnsi="PT Astra Serif"/>
          <w:b/>
          <w:sz w:val="28"/>
          <w:szCs w:val="28"/>
        </w:rPr>
        <w:t>Стр.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362"/>
        <w:gridCol w:w="958"/>
      </w:tblGrid>
      <w:tr w:rsidR="00771BDA" w:rsidRPr="0079710B" w:rsidTr="00443C48">
        <w:tc>
          <w:tcPr>
            <w:tcW w:w="675" w:type="dxa"/>
            <w:vAlign w:val="center"/>
          </w:tcPr>
          <w:p w:rsidR="00771BDA" w:rsidRPr="0079710B" w:rsidRDefault="00771BDA" w:rsidP="00443C48">
            <w:pPr>
              <w:spacing w:line="48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  <w:sz w:val="28"/>
                <w:szCs w:val="28"/>
              </w:rPr>
              <w:t>1</w:t>
            </w:r>
          </w:p>
        </w:tc>
        <w:tc>
          <w:tcPr>
            <w:tcW w:w="8362" w:type="dxa"/>
            <w:vAlign w:val="center"/>
          </w:tcPr>
          <w:p w:rsidR="00771BDA" w:rsidRPr="0079710B" w:rsidRDefault="00771BDA" w:rsidP="00443C48">
            <w:pPr>
              <w:spacing w:line="48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</w:rPr>
              <w:t>Общие положения</w:t>
            </w:r>
          </w:p>
        </w:tc>
        <w:tc>
          <w:tcPr>
            <w:tcW w:w="958" w:type="dxa"/>
            <w:vAlign w:val="center"/>
          </w:tcPr>
          <w:p w:rsidR="00771BDA" w:rsidRPr="0079710B" w:rsidRDefault="00771BDA" w:rsidP="00443C48">
            <w:pPr>
              <w:spacing w:line="48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  <w:sz w:val="28"/>
                <w:szCs w:val="28"/>
              </w:rPr>
              <w:t>3</w:t>
            </w:r>
          </w:p>
        </w:tc>
      </w:tr>
      <w:tr w:rsidR="00771BDA" w:rsidRPr="0079710B" w:rsidTr="00443C48">
        <w:tc>
          <w:tcPr>
            <w:tcW w:w="675" w:type="dxa"/>
            <w:vAlign w:val="center"/>
          </w:tcPr>
          <w:p w:rsidR="00771BDA" w:rsidRPr="0079710B" w:rsidRDefault="00771BDA" w:rsidP="00443C48">
            <w:pPr>
              <w:spacing w:line="48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  <w:sz w:val="28"/>
                <w:szCs w:val="28"/>
              </w:rPr>
              <w:t>2</w:t>
            </w:r>
          </w:p>
        </w:tc>
        <w:tc>
          <w:tcPr>
            <w:tcW w:w="8362" w:type="dxa"/>
            <w:vAlign w:val="center"/>
          </w:tcPr>
          <w:p w:rsidR="00771BDA" w:rsidRPr="0079710B" w:rsidRDefault="00771BDA" w:rsidP="00443C48">
            <w:pPr>
              <w:spacing w:line="48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</w:rPr>
              <w:t xml:space="preserve">Общая характеристика экспертно </w:t>
            </w:r>
            <w:proofErr w:type="gramStart"/>
            <w:r w:rsidRPr="0079710B">
              <w:rPr>
                <w:rFonts w:ascii="PT Astra Serif" w:hAnsi="PT Astra Serif"/>
                <w:b/>
              </w:rPr>
              <w:t>–а</w:t>
            </w:r>
            <w:proofErr w:type="gramEnd"/>
            <w:r w:rsidRPr="0079710B">
              <w:rPr>
                <w:rFonts w:ascii="PT Astra Serif" w:hAnsi="PT Astra Serif"/>
                <w:b/>
              </w:rPr>
              <w:t>налитического мероприятия</w:t>
            </w:r>
          </w:p>
        </w:tc>
        <w:tc>
          <w:tcPr>
            <w:tcW w:w="958" w:type="dxa"/>
            <w:vAlign w:val="center"/>
          </w:tcPr>
          <w:p w:rsidR="00771BDA" w:rsidRPr="0079710B" w:rsidRDefault="00771BDA" w:rsidP="00443C48">
            <w:pPr>
              <w:spacing w:line="48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  <w:sz w:val="28"/>
                <w:szCs w:val="28"/>
              </w:rPr>
              <w:t>3-4</w:t>
            </w:r>
          </w:p>
        </w:tc>
      </w:tr>
      <w:tr w:rsidR="00771BDA" w:rsidRPr="0079710B" w:rsidTr="00443C48">
        <w:tc>
          <w:tcPr>
            <w:tcW w:w="675" w:type="dxa"/>
            <w:vAlign w:val="center"/>
          </w:tcPr>
          <w:p w:rsidR="00771BDA" w:rsidRPr="0079710B" w:rsidRDefault="00771BDA" w:rsidP="00443C48">
            <w:pPr>
              <w:spacing w:line="48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  <w:sz w:val="28"/>
                <w:szCs w:val="28"/>
              </w:rPr>
              <w:t>3</w:t>
            </w:r>
          </w:p>
        </w:tc>
        <w:tc>
          <w:tcPr>
            <w:tcW w:w="8362" w:type="dxa"/>
            <w:vAlign w:val="center"/>
          </w:tcPr>
          <w:p w:rsidR="00771BDA" w:rsidRPr="0079710B" w:rsidRDefault="00771BDA" w:rsidP="00443C48">
            <w:pPr>
              <w:spacing w:line="48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</w:rPr>
              <w:t xml:space="preserve">Организация экспертно </w:t>
            </w:r>
            <w:proofErr w:type="gramStart"/>
            <w:r w:rsidRPr="0079710B">
              <w:rPr>
                <w:rFonts w:ascii="PT Astra Serif" w:hAnsi="PT Astra Serif"/>
                <w:b/>
              </w:rPr>
              <w:t>–а</w:t>
            </w:r>
            <w:proofErr w:type="gramEnd"/>
            <w:r w:rsidRPr="0079710B">
              <w:rPr>
                <w:rFonts w:ascii="PT Astra Serif" w:hAnsi="PT Astra Serif"/>
                <w:b/>
              </w:rPr>
              <w:t>налитического мероприятия</w:t>
            </w:r>
          </w:p>
        </w:tc>
        <w:tc>
          <w:tcPr>
            <w:tcW w:w="958" w:type="dxa"/>
            <w:vAlign w:val="center"/>
          </w:tcPr>
          <w:p w:rsidR="00771BDA" w:rsidRPr="0079710B" w:rsidRDefault="00023459" w:rsidP="00443C48">
            <w:pPr>
              <w:spacing w:line="48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4</w:t>
            </w:r>
          </w:p>
        </w:tc>
      </w:tr>
      <w:tr w:rsidR="00771BDA" w:rsidRPr="0079710B" w:rsidTr="00443C48">
        <w:tc>
          <w:tcPr>
            <w:tcW w:w="675" w:type="dxa"/>
            <w:vAlign w:val="center"/>
          </w:tcPr>
          <w:p w:rsidR="00771BDA" w:rsidRPr="0079710B" w:rsidRDefault="00771BDA" w:rsidP="00443C48">
            <w:pPr>
              <w:spacing w:line="48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  <w:sz w:val="28"/>
                <w:szCs w:val="28"/>
              </w:rPr>
              <w:t>4</w:t>
            </w:r>
          </w:p>
        </w:tc>
        <w:tc>
          <w:tcPr>
            <w:tcW w:w="8362" w:type="dxa"/>
            <w:vAlign w:val="center"/>
          </w:tcPr>
          <w:p w:rsidR="00771BDA" w:rsidRPr="0079710B" w:rsidRDefault="00771BDA" w:rsidP="00443C48">
            <w:pPr>
              <w:spacing w:line="480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</w:rPr>
              <w:t xml:space="preserve">Подготовительный этап экспертно </w:t>
            </w:r>
            <w:proofErr w:type="gramStart"/>
            <w:r w:rsidRPr="0079710B">
              <w:rPr>
                <w:rFonts w:ascii="PT Astra Serif" w:hAnsi="PT Astra Serif"/>
                <w:b/>
              </w:rPr>
              <w:t>–а</w:t>
            </w:r>
            <w:proofErr w:type="gramEnd"/>
            <w:r w:rsidRPr="0079710B">
              <w:rPr>
                <w:rFonts w:ascii="PT Astra Serif" w:hAnsi="PT Astra Serif"/>
                <w:b/>
              </w:rPr>
              <w:t>налитического мероприятия</w:t>
            </w:r>
          </w:p>
        </w:tc>
        <w:tc>
          <w:tcPr>
            <w:tcW w:w="958" w:type="dxa"/>
            <w:vAlign w:val="center"/>
          </w:tcPr>
          <w:p w:rsidR="00771BDA" w:rsidRPr="0079710B" w:rsidRDefault="00023459" w:rsidP="00443C48">
            <w:pPr>
              <w:spacing w:line="48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5</w:t>
            </w:r>
          </w:p>
        </w:tc>
      </w:tr>
      <w:tr w:rsidR="00771BDA" w:rsidRPr="0079710B" w:rsidTr="00443C48">
        <w:tc>
          <w:tcPr>
            <w:tcW w:w="675" w:type="dxa"/>
            <w:vAlign w:val="center"/>
          </w:tcPr>
          <w:p w:rsidR="00771BDA" w:rsidRPr="0079710B" w:rsidRDefault="00771BDA" w:rsidP="00443C48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  <w:sz w:val="28"/>
                <w:szCs w:val="28"/>
              </w:rPr>
              <w:t>5</w:t>
            </w:r>
          </w:p>
        </w:tc>
        <w:tc>
          <w:tcPr>
            <w:tcW w:w="8362" w:type="dxa"/>
            <w:vAlign w:val="center"/>
          </w:tcPr>
          <w:p w:rsidR="00771BDA" w:rsidRPr="0079710B" w:rsidRDefault="00771BDA" w:rsidP="00443C48">
            <w:pPr>
              <w:spacing w:line="276" w:lineRule="auto"/>
              <w:rPr>
                <w:rFonts w:ascii="PT Astra Serif" w:hAnsi="PT Astra Serif"/>
                <w:b/>
                <w:sz w:val="28"/>
                <w:szCs w:val="28"/>
              </w:rPr>
            </w:pPr>
            <w:r w:rsidRPr="0079710B">
              <w:rPr>
                <w:rFonts w:ascii="PT Astra Serif" w:hAnsi="PT Astra Serif"/>
                <w:b/>
              </w:rPr>
              <w:t xml:space="preserve">Основной и заключительный этапы экспертно </w:t>
            </w:r>
            <w:proofErr w:type="gramStart"/>
            <w:r w:rsidRPr="0079710B">
              <w:rPr>
                <w:rFonts w:ascii="PT Astra Serif" w:hAnsi="PT Astra Serif"/>
                <w:b/>
              </w:rPr>
              <w:t>–а</w:t>
            </w:r>
            <w:proofErr w:type="gramEnd"/>
            <w:r w:rsidRPr="0079710B">
              <w:rPr>
                <w:rFonts w:ascii="PT Astra Serif" w:hAnsi="PT Astra Serif"/>
                <w:b/>
              </w:rPr>
              <w:t>налитического мероприятия</w:t>
            </w:r>
          </w:p>
        </w:tc>
        <w:tc>
          <w:tcPr>
            <w:tcW w:w="958" w:type="dxa"/>
            <w:vAlign w:val="center"/>
          </w:tcPr>
          <w:p w:rsidR="00771BDA" w:rsidRPr="0079710B" w:rsidRDefault="00023459" w:rsidP="00443C48">
            <w:pPr>
              <w:spacing w:line="276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5-6</w:t>
            </w:r>
          </w:p>
        </w:tc>
      </w:tr>
    </w:tbl>
    <w:p w:rsidR="00771BDA" w:rsidRPr="006B7181" w:rsidRDefault="00771BDA" w:rsidP="00771BDA">
      <w:pPr>
        <w:jc w:val="center"/>
        <w:rPr>
          <w:rFonts w:ascii="PT Astra Serif" w:hAnsi="PT Astra Serif"/>
          <w:b/>
          <w:sz w:val="28"/>
          <w:szCs w:val="28"/>
        </w:rPr>
      </w:pPr>
    </w:p>
    <w:p w:rsidR="00771BDA" w:rsidRPr="006B7181" w:rsidRDefault="00771BDA" w:rsidP="00771BDA">
      <w:pPr>
        <w:jc w:val="center"/>
        <w:rPr>
          <w:rFonts w:ascii="PT Astra Serif" w:hAnsi="PT Astra Serif"/>
          <w:sz w:val="28"/>
          <w:szCs w:val="28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Default="00771BDA" w:rsidP="00771BDA">
      <w:pPr>
        <w:rPr>
          <w:rFonts w:ascii="PT Astra Serif" w:hAnsi="PT Astra Serif"/>
        </w:rPr>
      </w:pPr>
    </w:p>
    <w:p w:rsidR="00771BDA" w:rsidRDefault="00771BDA" w:rsidP="00771BDA">
      <w:pPr>
        <w:rPr>
          <w:rFonts w:ascii="PT Astra Serif" w:hAnsi="PT Astra Serif"/>
        </w:rPr>
      </w:pPr>
    </w:p>
    <w:p w:rsidR="00771BDA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Default="00771BDA" w:rsidP="00771BDA">
      <w:pPr>
        <w:rPr>
          <w:rFonts w:ascii="PT Astra Serif" w:hAnsi="PT Astra Serif"/>
        </w:rPr>
      </w:pPr>
    </w:p>
    <w:p w:rsidR="00023459" w:rsidRPr="006B7181" w:rsidRDefault="00023459" w:rsidP="00771BDA">
      <w:pPr>
        <w:rPr>
          <w:rFonts w:ascii="PT Astra Serif" w:hAnsi="PT Astra Serif"/>
        </w:rPr>
      </w:pPr>
    </w:p>
    <w:p w:rsidR="00771BDA" w:rsidRPr="006B7181" w:rsidRDefault="00771BDA" w:rsidP="00771BDA">
      <w:pPr>
        <w:rPr>
          <w:rFonts w:ascii="PT Astra Serif" w:hAnsi="PT Astra Serif"/>
        </w:rPr>
      </w:pPr>
    </w:p>
    <w:p w:rsidR="00771BDA" w:rsidRPr="004F0013" w:rsidRDefault="00771BDA" w:rsidP="00771BDA">
      <w:pPr>
        <w:pStyle w:val="a5"/>
        <w:numPr>
          <w:ilvl w:val="0"/>
          <w:numId w:val="1"/>
        </w:numPr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4F0013">
        <w:rPr>
          <w:rFonts w:ascii="PT Astra Serif" w:hAnsi="PT Astra Serif"/>
          <w:b/>
          <w:sz w:val="24"/>
          <w:szCs w:val="24"/>
        </w:rPr>
        <w:lastRenderedPageBreak/>
        <w:t>Общие положения.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1.1. Стандарт финансового контроля </w:t>
      </w:r>
      <w:r w:rsidR="00023459">
        <w:rPr>
          <w:rFonts w:ascii="PT Astra Serif" w:hAnsi="PT Astra Serif"/>
        </w:rPr>
        <w:t xml:space="preserve">(СФК-2) </w:t>
      </w:r>
      <w:r w:rsidRPr="004F0013">
        <w:rPr>
          <w:rFonts w:ascii="PT Astra Serif" w:hAnsi="PT Astra Serif"/>
        </w:rPr>
        <w:t>«</w:t>
      </w:r>
      <w:r w:rsidR="00023459">
        <w:rPr>
          <w:rFonts w:ascii="PT Astra Serif" w:hAnsi="PT Astra Serif"/>
        </w:rPr>
        <w:t>Порядок п</w:t>
      </w:r>
      <w:r w:rsidRPr="004F0013">
        <w:rPr>
          <w:rFonts w:ascii="PT Astra Serif" w:hAnsi="PT Astra Serif"/>
        </w:rPr>
        <w:t>роведени</w:t>
      </w:r>
      <w:r w:rsidR="00023459">
        <w:rPr>
          <w:rFonts w:ascii="PT Astra Serif" w:hAnsi="PT Astra Serif"/>
        </w:rPr>
        <w:t>я</w:t>
      </w:r>
      <w:r w:rsidRPr="004F0013">
        <w:rPr>
          <w:rFonts w:ascii="PT Astra Serif" w:hAnsi="PT Astra Serif"/>
        </w:rPr>
        <w:t xml:space="preserve"> экспертно</w:t>
      </w:r>
      <w:r w:rsidR="00023459">
        <w:rPr>
          <w:rFonts w:ascii="PT Astra Serif" w:hAnsi="PT Astra Serif"/>
        </w:rPr>
        <w:t xml:space="preserve"> </w:t>
      </w:r>
      <w:r w:rsidRPr="004F0013">
        <w:rPr>
          <w:rFonts w:ascii="PT Astra Serif" w:hAnsi="PT Astra Serif"/>
        </w:rPr>
        <w:t>- аналитического мероприятия Контрольн</w:t>
      </w:r>
      <w:proofErr w:type="gramStart"/>
      <w:r w:rsidRPr="004F0013">
        <w:rPr>
          <w:rFonts w:ascii="PT Astra Serif" w:hAnsi="PT Astra Serif"/>
        </w:rPr>
        <w:t>о-</w:t>
      </w:r>
      <w:proofErr w:type="gramEnd"/>
      <w:r w:rsidRPr="004F0013">
        <w:rPr>
          <w:rFonts w:ascii="PT Astra Serif" w:hAnsi="PT Astra Serif"/>
        </w:rPr>
        <w:t xml:space="preserve"> счетной комиссией Балашовского муниципального района</w:t>
      </w:r>
      <w:r w:rsidR="00023459">
        <w:rPr>
          <w:rFonts w:ascii="PT Astra Serif" w:hAnsi="PT Astra Serif"/>
        </w:rPr>
        <w:t xml:space="preserve"> Саратовской области</w:t>
      </w:r>
      <w:r w:rsidRPr="004F0013">
        <w:rPr>
          <w:rFonts w:ascii="PT Astra Serif" w:hAnsi="PT Astra Serif"/>
        </w:rPr>
        <w:t>» (далее - Стандарт) подготовлен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образований»), положением о Контрольно-счетной комиссии Балашовского муниципального района, утвержденным решением Собрания депутатов от 31.03.2011 года</w:t>
      </w:r>
      <w:r w:rsidRPr="004F0013">
        <w:rPr>
          <w:rFonts w:ascii="PT Astra Serif" w:hAnsi="PT Astra Serif"/>
          <w:bCs/>
        </w:rPr>
        <w:t xml:space="preserve"> </w:t>
      </w:r>
      <w:r w:rsidRPr="004F0013">
        <w:rPr>
          <w:rFonts w:ascii="PT Astra Serif" w:hAnsi="PT Astra Serif"/>
        </w:rPr>
        <w:t xml:space="preserve">№03/07 </w:t>
      </w:r>
      <w:r w:rsidRPr="004F0013">
        <w:rPr>
          <w:rFonts w:ascii="PT Astra Serif" w:hAnsi="PT Astra Serif"/>
          <w:bCs/>
        </w:rPr>
        <w:t>(с изменениями и дополнениями)</w:t>
      </w:r>
      <w:r w:rsidRPr="004F0013">
        <w:rPr>
          <w:rFonts w:ascii="PT Astra Serif" w:hAnsi="PT Astra Serif"/>
        </w:rPr>
        <w:t>, регламентом Контрольно-счетной комиссии Балашовского муниципального района, утвержденным распоряжением председателя Контрольно-счетной комиссии Балашовского муниципального района от 30.05.2022 года</w:t>
      </w:r>
      <w:r w:rsidRPr="004F0013">
        <w:rPr>
          <w:rFonts w:ascii="PT Astra Serif" w:hAnsi="PT Astra Serif"/>
          <w:bCs/>
        </w:rPr>
        <w:t xml:space="preserve"> </w:t>
      </w:r>
      <w:r w:rsidRPr="004F0013">
        <w:rPr>
          <w:rFonts w:ascii="PT Astra Serif" w:hAnsi="PT Astra Serif"/>
        </w:rPr>
        <w:t>№12</w:t>
      </w:r>
      <w:r w:rsidR="00023459">
        <w:rPr>
          <w:rFonts w:ascii="PT Astra Serif" w:hAnsi="PT Astra Serif"/>
        </w:rPr>
        <w:t>.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1.2. Целью Стандарта является установление общих правил и процедур проведения Контрольно-счетной комиссией Балашовского муниципального района» (далее – КСК БМР) экспертно-аналитических мероприятий.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1.3. Задачами Стандарта являются: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определение содержания, принципов и процедур проведения экспертно-аналитического мероприятия;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установление общих требований к организации, подготовке к проведению, проведению и оформлению результатов экспертно-аналитического мероприятия. </w:t>
      </w:r>
    </w:p>
    <w:p w:rsidR="00771BDA" w:rsidRPr="004F0013" w:rsidRDefault="00771BDA" w:rsidP="00023459">
      <w:pPr>
        <w:spacing w:before="240"/>
        <w:jc w:val="center"/>
        <w:rPr>
          <w:rFonts w:ascii="PT Astra Serif" w:hAnsi="PT Astra Serif"/>
          <w:b/>
        </w:rPr>
      </w:pPr>
      <w:r w:rsidRPr="004F0013">
        <w:rPr>
          <w:rFonts w:ascii="PT Astra Serif" w:hAnsi="PT Astra Serif"/>
          <w:b/>
        </w:rPr>
        <w:t>2. Общая характеристика экспертно-аналитического мероприятия.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2.1. Экспертно-аналитическое мероприятие представляет собой организационную форму осуществления экспертно-аналитической деятельности КСК БМР, посредством которой обеспечивается реализация задач, функций и полномочий КСК БМР в сфере внешнего муниципального финансового контроля.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2.2. </w:t>
      </w:r>
      <w:proofErr w:type="gramStart"/>
      <w:r w:rsidRPr="004F0013">
        <w:rPr>
          <w:rFonts w:ascii="PT Astra Serif" w:hAnsi="PT Astra Serif"/>
        </w:rPr>
        <w:t xml:space="preserve">Предметом экспертно-аналитического мероприятия являются организация и функционирование финансовой системы Балашовского муниципального района, организация бюджетного процесса, формирование и использование средств бюджета Балашовского муниципального района, а также законодательное регулирование и деятельность в сфере экономики и финансов, в том числе влияющие на формирование и исполнение бюджета Балашовского муниципального района, в рамках реализации задач КСК БМР. </w:t>
      </w:r>
      <w:proofErr w:type="gramEnd"/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2.3. </w:t>
      </w:r>
      <w:proofErr w:type="gramStart"/>
      <w:r w:rsidRPr="004F0013">
        <w:rPr>
          <w:rFonts w:ascii="PT Astra Serif" w:hAnsi="PT Astra Serif"/>
        </w:rPr>
        <w:t xml:space="preserve">Объектами экспертно-аналитического мероприятия являются органы местного самоуправления и муниципальные органы, муниципальные учреждения и унитарные предприятия Балашовского муниципального района и иные юридические лица, на которые в рамках предмета экспертно-аналитического мероприятия распространяются контрольные полномочия КСК БМР, установленные </w:t>
      </w:r>
      <w:r w:rsidR="00023459" w:rsidRPr="004F0013">
        <w:rPr>
          <w:rFonts w:ascii="PT Astra Serif" w:hAnsi="PT Astra Serif"/>
        </w:rPr>
        <w:t>Бюджетным кодексом Российской Федерации</w:t>
      </w:r>
      <w:r w:rsidR="00023459">
        <w:rPr>
          <w:rFonts w:ascii="PT Astra Serif" w:hAnsi="PT Astra Serif"/>
        </w:rPr>
        <w:t>,</w:t>
      </w:r>
      <w:r w:rsidR="00023459" w:rsidRPr="004F0013">
        <w:rPr>
          <w:rFonts w:ascii="PT Astra Serif" w:hAnsi="PT Astra Serif"/>
        </w:rPr>
        <w:t xml:space="preserve"> </w:t>
      </w:r>
      <w:r w:rsidRPr="004F0013">
        <w:rPr>
          <w:rFonts w:ascii="PT Astra Serif" w:hAnsi="PT Astra Serif"/>
        </w:rPr>
        <w:t>Федеральным законом Российской Федерации от 07.02.2011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End"/>
      <w:r w:rsidRPr="004F0013">
        <w:rPr>
          <w:rFonts w:ascii="PT Astra Serif" w:hAnsi="PT Astra Serif"/>
        </w:rPr>
        <w:t xml:space="preserve">» (с изменениями и дополнениями).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2.4. Экспертно-аналитическое мероприятие должно быть: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объективным - осуществляться с использованием обоснованных фактических документальных данных, полученных в установленном законодательством порядке, и обеспечивать полную и достоверную информацию по предмету мероприятия; </w:t>
      </w:r>
    </w:p>
    <w:p w:rsidR="00771BDA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lastRenderedPageBreak/>
        <w:t xml:space="preserve">- системным - 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</w:t>
      </w:r>
      <w:proofErr w:type="gramStart"/>
      <w:r w:rsidRPr="004F0013">
        <w:rPr>
          <w:rFonts w:ascii="PT Astra Serif" w:hAnsi="PT Astra Serif"/>
        </w:rPr>
        <w:t>результативным</w:t>
      </w:r>
      <w:proofErr w:type="gramEnd"/>
      <w:r w:rsidRPr="004F0013">
        <w:rPr>
          <w:rFonts w:ascii="PT Astra Serif" w:hAnsi="PT Astra Serif"/>
        </w:rPr>
        <w:t xml:space="preserve"> - организация мероприятия должна обеспечивать возможность подготовки выводов, предложений и рекомендаций по предмету мероприятия. </w:t>
      </w:r>
    </w:p>
    <w:p w:rsidR="00771BDA" w:rsidRPr="004F0013" w:rsidRDefault="00771BDA" w:rsidP="00771BDA">
      <w:pPr>
        <w:spacing w:before="240"/>
        <w:jc w:val="center"/>
        <w:rPr>
          <w:rFonts w:ascii="PT Astra Serif" w:hAnsi="PT Astra Serif"/>
          <w:b/>
        </w:rPr>
      </w:pPr>
      <w:r w:rsidRPr="004F0013">
        <w:rPr>
          <w:rFonts w:ascii="PT Astra Serif" w:hAnsi="PT Astra Serif"/>
          <w:b/>
        </w:rPr>
        <w:t>3. Организация экспертно-аналитического мероприятия.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3.1. Экспертно-аналитическое мероприятие проводится на основании плана работы КСК БМР на текущий год. Срок проведения экспертно-аналитического мероприятия в плане работы КСК БМР устанавливается с учетом всех этапов мероприятия. Датой окончания экспертно-аналитического мероприятия является дата утверждения заключения о результатах данного мероприятия.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3.2. Экспертно-аналитическое мероприятие включает в себя подготовительный, основной и заключительный этапы, каждый из которых характеризуется выполнением определенных задач. Продолжительность каждого этапа зависит от особенностей экспертно - аналитического мероприятия.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3.3. Общую организацию экспертно-аналитического мероприятия осуществляют аудиторы КСК БМР, в соответствии с планом работы КСК БМР.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3.4. </w:t>
      </w:r>
      <w:proofErr w:type="gramStart"/>
      <w:r w:rsidRPr="004F0013">
        <w:rPr>
          <w:rFonts w:ascii="PT Astra Serif" w:hAnsi="PT Astra Serif"/>
        </w:rPr>
        <w:t>Контроль, за</w:t>
      </w:r>
      <w:proofErr w:type="gramEnd"/>
      <w:r w:rsidRPr="004F0013">
        <w:rPr>
          <w:rFonts w:ascii="PT Astra Serif" w:hAnsi="PT Astra Serif"/>
        </w:rPr>
        <w:t xml:space="preserve"> организацией экспертно-аналитического мероприятия, соблюдением в процессе его проведения осуществляет председатель КСК БМР.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3.5. Сотрудники КСК БМР обязаны соблюдать конфиденциальность в отношении информации, полученной в ходе подготовки к проведению и проведения мероприятия. 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3.6. Служебные контакты сотрудников КСК БМР с должностными лицами объектов экспертно-аналитического мероприятия, других государственных органов и организаций осуществляются в пределах полномочий, установленных нормативными документами КСК БМР.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3.7. К участию в экспертно-аналитическом мероприятии могут привлекаться при необходимости государственные органы, учреждения, организации и их представители, аудиторские и специализированные организации, отдельные специалисты. Привлечение специалистов осуществляется посредством: выполнения конкретного вида и определенного объема работ на основе заключенного с ним контракта или договора возмездного оказания услуг; включения специалистов в состав группы исполнителей мероприятия для выполнения отдельных заданий, проведения экспертиз и подготовки экспертных заключений.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3.8. В ходе проведения экспертно-аналитического мероприятия формируется рабочая документация в целях: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изучения предмета и деятельности объектов экспертно-аналитического мероприятия;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подтверждения результатов экспертно-аналитического мероприятия;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обеспечения качества и контроля качества экспертно-аналитического мероприятия.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В состав рабочей документации включаются документы и материалы, послужившие основанием для результатов каждого этапа экспертно-аналитического мероприятия. К рабочей документации относятся документы (их копии) и иные материалы, получаемые от должностных лиц объектов экспертно-аналитического мероприятия и других юридических лиц, а также документы (справки, расчеты, аналитические записки и т.п.), самостоятельно подготовленные на основе собранных фактических данных и информации сотрудниками КСК БМР. Сформированная рабочая документация включается в дело экспертно - аналитического мероприятия и систематизируется в нем в порядке, отражающем последовательность выполнения этапов и отдельных процедур мероприятия. </w:t>
      </w:r>
    </w:p>
    <w:p w:rsidR="00771BDA" w:rsidRPr="004F0013" w:rsidRDefault="00771BDA" w:rsidP="00771BDA">
      <w:pPr>
        <w:spacing w:before="240"/>
        <w:jc w:val="center"/>
        <w:rPr>
          <w:rFonts w:ascii="PT Astra Serif" w:hAnsi="PT Astra Serif"/>
          <w:b/>
        </w:rPr>
      </w:pPr>
      <w:r w:rsidRPr="004F0013">
        <w:rPr>
          <w:rFonts w:ascii="PT Astra Serif" w:hAnsi="PT Astra Serif"/>
          <w:b/>
        </w:rPr>
        <w:lastRenderedPageBreak/>
        <w:t>4. Подготовительный этап экспертно-аналитического мероприятия.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4.1. Подготовительный этап экспертно-аналитического мероприятия проводится в соответствии с годовым планом работы КСК БМР и состоит в предварительном изучении предмета и деятельности объектов мероприятия, определении его целей, вопросов и методов проведения, подготовке документов для осуществления основного этапа мероприятия. Подготовительный этап экспертно-аналитического мероприятия включает следующие процедуры: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предварительное изучение предмета и объектов мероприятия;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определение цели (целей), вопросов и методов проведения мероприятия;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- подготовка, и утверждение плана проведения экспертно-аналитического мероприятия.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4.2. Предварительное изучение предмета и объектов экспертно - аналитического мероприятия проводится на основе полученной информации и собранных материалов. Информация по предмету экспертно-аналитического мероприятия при необходимости может быть получена путем направления в установленном порядке в адрес руководителей объектов экспертно-аналитического мероприятия, других государственных органов, организаций и учреждений запросов КСК БМР о предоставлении информации.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4.3. По результатам предварительного изучения предмета и объектов экспертно-аналитического мероприятия определяются цели и вопросы мероприятия, методы его проведения, а также объем необходимых аналитических процедур. 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 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 действия, которые необходимо выполнить для достижения целей мероприятия. Вопросы должны быть существенными и важными для достижения целей мероприятия.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4.4. В случае проведения экспертно-аналитического мероприятия, предусматривающего выезд (выход) на места расположения объектов мероприятия, КСК БМР, руководителям объектов мероприятия направляются соответствующие уведомления о проведении экспертно-аналитического мероприятия на данных объектах. В уведомлении указываются наименование мероприятия, основание для его проведения, сроки проведения мероприятия на объекте, исполнителя мероприятия и предлагается создать необходимые условия для проведения экспертно-аналитического мероприятия.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К уведомлению может прилагаться  перечень документов, которые должностные лица объекта мероприятия должны подготовить для представления лицам, участвующим в проведении мероприятия.</w:t>
      </w:r>
    </w:p>
    <w:p w:rsidR="00771BDA" w:rsidRPr="004F0013" w:rsidRDefault="00771BDA" w:rsidP="00771BDA">
      <w:pPr>
        <w:spacing w:before="240"/>
        <w:jc w:val="center"/>
        <w:rPr>
          <w:rFonts w:ascii="PT Astra Serif" w:hAnsi="PT Astra Serif"/>
          <w:b/>
        </w:rPr>
      </w:pPr>
      <w:r w:rsidRPr="004F0013">
        <w:rPr>
          <w:rFonts w:ascii="PT Astra Serif" w:hAnsi="PT Astra Serif"/>
          <w:b/>
        </w:rPr>
        <w:t>5. Основной и заключительный этапы экспертно-аналитического мероприятия.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5.1. Основной этап экспертно-аналитического мероприятия проводится на основании годового плана работы КСК БМР и состоит в сборе и анализе фактических данных и информации по предмету мероприятия в соответствии с целями и вопросами экспертно-аналитического мероприятия, содержащимися в программе его проведения. Сбор фактических данных и информации осуществляется, как правило, посредством направления запросов КСК БМР о предоставлении информации.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5.2. Заключительный этап экспертно-аналитического мероприятия состоит в подготовке заключений, выводов и предложений (рекомендаций), которые отражаются в заключении о результатах экспертно-аналитического мероприятия и других документах, подготавливаемых по результатам экспертно-аналитического мероприятия.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lastRenderedPageBreak/>
        <w:t xml:space="preserve">5.3. При подготовке выводов и предложений (рекомендаций) по результатам экспертно-аналитического мероприятия используются результаты работы специалистов, привлеченных к участию в экспертно-аналитическом мероприятии, которые представляются ими в формах, установленных в соответствующем договоре или контракте на оказание услуг для муниципальных нужд. Результаты работы специалистов в соответствии с порядком, установленным в КСК БМР, фиксируются в акте приемки работ (оказанных услуг). 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5.4. По результатам экспертно-аналитического мероприятия в целом оформляется заключение о результатах экспертно-аналитического мероприятия, которое должно содержать</w:t>
      </w:r>
      <w:r>
        <w:rPr>
          <w:rFonts w:ascii="PT Astra Serif" w:hAnsi="PT Astra Serif"/>
        </w:rPr>
        <w:t xml:space="preserve"> следующие данные</w:t>
      </w:r>
      <w:r w:rsidRPr="004F0013">
        <w:rPr>
          <w:rFonts w:ascii="PT Astra Serif" w:hAnsi="PT Astra Serif"/>
        </w:rPr>
        <w:t xml:space="preserve">: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основание для проведения мероприятия (пункт плана работы КСК БМР);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предмет мероприятия;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- объек</w:t>
      </w:r>
      <w:proofErr w:type="gramStart"/>
      <w:r w:rsidRPr="004F0013">
        <w:rPr>
          <w:rFonts w:ascii="PT Astra Serif" w:hAnsi="PT Astra Serif"/>
        </w:rPr>
        <w:t>т(</w:t>
      </w:r>
      <w:proofErr w:type="spellStart"/>
      <w:proofErr w:type="gramEnd"/>
      <w:r w:rsidRPr="004F0013">
        <w:rPr>
          <w:rFonts w:ascii="PT Astra Serif" w:hAnsi="PT Astra Serif"/>
        </w:rPr>
        <w:t>ы</w:t>
      </w:r>
      <w:proofErr w:type="spellEnd"/>
      <w:r w:rsidRPr="004F0013">
        <w:rPr>
          <w:rFonts w:ascii="PT Astra Serif" w:hAnsi="PT Astra Serif"/>
        </w:rPr>
        <w:t xml:space="preserve">) мероприятия;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цель (цели) и вопросы мероприятия;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исследуемый период;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сроки проведения мероприятия;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- состав ответственных исполнителей мероприятия (с указанием должностей, фамилий и инициалов руководителя и исполнителей мероприятия);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- информацию о результатах мероприятия,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последствия.</w:t>
      </w:r>
    </w:p>
    <w:p w:rsidR="00771BDA" w:rsidRPr="004F0013" w:rsidRDefault="00771BDA" w:rsidP="00771BDA">
      <w:pPr>
        <w:spacing w:before="240"/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5.5. При подготовке заключения о результатах экспертно-аналитического мероприятия следует руководствоваться следующими требованиями: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информация о результатах экспертно-аналитического мероприятия должна излагаться последовательно в соответствии с целями, поставленными в программе проведения мероприятия, и давать по каждой из них конкретные ответы с выделением наиболее важных проблем и вопросов;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 xml:space="preserve">- предложения (рекомендации) в заключении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адресный характер;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- в заключени</w:t>
      </w:r>
      <w:proofErr w:type="gramStart"/>
      <w:r w:rsidRPr="004F0013">
        <w:rPr>
          <w:rFonts w:ascii="PT Astra Serif" w:hAnsi="PT Astra Serif"/>
        </w:rPr>
        <w:t>и</w:t>
      </w:r>
      <w:proofErr w:type="gramEnd"/>
      <w:r w:rsidRPr="004F0013">
        <w:rPr>
          <w:rFonts w:ascii="PT Astra Serif" w:hAnsi="PT Astra Serif"/>
        </w:rPr>
        <w:t xml:space="preserve"> необходимо избегать ненужных повторений и лишних подробностей, которые отвлекают внимание от наиболее важных его положений; </w:t>
      </w:r>
    </w:p>
    <w:p w:rsidR="00771BDA" w:rsidRPr="004F0013" w:rsidRDefault="00771BDA" w:rsidP="00771BDA">
      <w:pPr>
        <w:jc w:val="both"/>
        <w:rPr>
          <w:rFonts w:ascii="PT Astra Serif" w:hAnsi="PT Astra Serif"/>
        </w:rPr>
      </w:pPr>
      <w:r w:rsidRPr="004F0013">
        <w:rPr>
          <w:rFonts w:ascii="PT Astra Serif" w:hAnsi="PT Astra Serif"/>
        </w:rPr>
        <w:t>- текст заключения должен быть написан лаконично, легко читаться и быть понятным, а при использовании каких-либо специальных терминов и сокращений они должны быть объяснены.</w:t>
      </w:r>
    </w:p>
    <w:p w:rsidR="00771BDA" w:rsidRPr="0079710B" w:rsidRDefault="00771BDA" w:rsidP="00771BDA">
      <w:pPr>
        <w:shd w:val="clear" w:color="auto" w:fill="FFFFFF"/>
        <w:tabs>
          <w:tab w:val="left" w:pos="0"/>
        </w:tabs>
        <w:spacing w:before="240"/>
        <w:jc w:val="both"/>
        <w:rPr>
          <w:rFonts w:ascii="PT Astra Serif" w:hAnsi="PT Astra Serif"/>
        </w:rPr>
      </w:pPr>
      <w:r w:rsidRPr="0079710B">
        <w:rPr>
          <w:rFonts w:ascii="PT Astra Serif" w:hAnsi="PT Astra Serif"/>
        </w:rPr>
        <w:t xml:space="preserve">5.6. Результаты экспертно-аналитического мероприятия подлежат утверждению председателем КСК БМР. Датой утверждения результатов мероприятия считается дата подписания председателем КСК БМР заключения. Заключение направляется в Собрание </w:t>
      </w:r>
      <w:bookmarkStart w:id="0" w:name="_Hlk65830792"/>
      <w:r w:rsidRPr="0079710B">
        <w:rPr>
          <w:rFonts w:ascii="PT Astra Serif" w:hAnsi="PT Astra Serif"/>
        </w:rPr>
        <w:t>депутатов Балашовского муниципального района</w:t>
      </w:r>
      <w:bookmarkEnd w:id="0"/>
      <w:r w:rsidRPr="0079710B">
        <w:rPr>
          <w:rFonts w:ascii="PT Astra Serif" w:hAnsi="PT Astra Serif"/>
        </w:rPr>
        <w:t xml:space="preserve">, главе Балашовского муниципального района с сопроводительным письмом. </w:t>
      </w:r>
    </w:p>
    <w:p w:rsidR="00771BDA" w:rsidRPr="0079710B" w:rsidRDefault="00771BDA" w:rsidP="00771BDA">
      <w:pPr>
        <w:shd w:val="clear" w:color="auto" w:fill="FFFFFF"/>
        <w:tabs>
          <w:tab w:val="left" w:pos="0"/>
        </w:tabs>
        <w:spacing w:before="240"/>
        <w:jc w:val="both"/>
        <w:rPr>
          <w:rFonts w:ascii="PT Astra Serif" w:hAnsi="PT Astra Serif"/>
        </w:rPr>
      </w:pPr>
      <w:r w:rsidRPr="0079710B">
        <w:rPr>
          <w:rFonts w:ascii="PT Astra Serif" w:hAnsi="PT Astra Serif"/>
        </w:rPr>
        <w:t>5.7. Заключение экспертно – аналитического мероприятия подлежит размещению на официальном сайте в информационно – телекоммуникационной сети интернет.</w:t>
      </w:r>
    </w:p>
    <w:p w:rsidR="00771BDA" w:rsidRPr="004317C4" w:rsidRDefault="00771BDA" w:rsidP="00771BDA">
      <w:pPr>
        <w:spacing w:before="240"/>
        <w:jc w:val="both"/>
        <w:rPr>
          <w:rFonts w:ascii="PT Astra Serif" w:hAnsi="PT Astra Serif"/>
        </w:rPr>
      </w:pPr>
    </w:p>
    <w:p w:rsidR="00771BDA" w:rsidRPr="004317C4" w:rsidRDefault="00771BDA" w:rsidP="00771BDA">
      <w:pPr>
        <w:spacing w:before="240"/>
        <w:jc w:val="both"/>
        <w:rPr>
          <w:rFonts w:ascii="PT Astra Serif" w:hAnsi="PT Astra Serif"/>
        </w:rPr>
      </w:pPr>
    </w:p>
    <w:p w:rsidR="00771BDA" w:rsidRPr="004317C4" w:rsidRDefault="00771BDA" w:rsidP="00771BDA">
      <w:pPr>
        <w:spacing w:before="240"/>
        <w:jc w:val="both"/>
        <w:rPr>
          <w:rFonts w:ascii="PT Astra Serif" w:hAnsi="PT Astra Serif"/>
        </w:rPr>
      </w:pPr>
    </w:p>
    <w:p w:rsidR="00771BDA" w:rsidRPr="004317C4" w:rsidRDefault="00771BDA" w:rsidP="00771BDA">
      <w:pPr>
        <w:rPr>
          <w:rFonts w:ascii="PT Astra Serif" w:hAnsi="PT Astra Serif"/>
        </w:rPr>
      </w:pPr>
    </w:p>
    <w:p w:rsidR="0009398B" w:rsidRDefault="0009398B"/>
    <w:sectPr w:rsidR="0009398B" w:rsidSect="00CA5563">
      <w:footerReference w:type="default" r:id="rId7"/>
      <w:footerReference w:type="first" r:id="rId8"/>
      <w:footnotePr>
        <w:numRestart w:val="eachPage"/>
      </w:footnotePr>
      <w:pgSz w:w="11906" w:h="16838" w:code="9"/>
      <w:pgMar w:top="709" w:right="851" w:bottom="1134" w:left="1276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490" w:rsidRDefault="00C67490" w:rsidP="00023459">
      <w:r>
        <w:separator/>
      </w:r>
    </w:p>
  </w:endnote>
  <w:endnote w:type="continuationSeparator" w:id="0">
    <w:p w:rsidR="00C67490" w:rsidRDefault="00C67490" w:rsidP="00023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43642"/>
      <w:docPartObj>
        <w:docPartGallery w:val="Page Numbers (Bottom of Page)"/>
        <w:docPartUnique/>
      </w:docPartObj>
    </w:sdtPr>
    <w:sdtContent>
      <w:p w:rsidR="00023459" w:rsidRDefault="00023459">
        <w:pPr>
          <w:pStyle w:val="a8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023459" w:rsidRDefault="0002345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43641"/>
      <w:docPartObj>
        <w:docPartGallery w:val="Page Numbers (Bottom of Page)"/>
        <w:docPartUnique/>
      </w:docPartObj>
    </w:sdtPr>
    <w:sdtContent>
      <w:p w:rsidR="00023459" w:rsidRDefault="00023459">
        <w:pPr>
          <w:pStyle w:val="a8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23459" w:rsidRDefault="0002345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490" w:rsidRDefault="00C67490" w:rsidP="00023459">
      <w:r>
        <w:separator/>
      </w:r>
    </w:p>
  </w:footnote>
  <w:footnote w:type="continuationSeparator" w:id="0">
    <w:p w:rsidR="00C67490" w:rsidRDefault="00C67490" w:rsidP="000234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037BA"/>
    <w:multiLevelType w:val="multilevel"/>
    <w:tmpl w:val="1FC6301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771BDA"/>
    <w:rsid w:val="00023459"/>
    <w:rsid w:val="0009398B"/>
    <w:rsid w:val="00771BDA"/>
    <w:rsid w:val="00C67490"/>
    <w:rsid w:val="00E02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71BDA"/>
    <w:pPr>
      <w:spacing w:after="120"/>
    </w:pPr>
  </w:style>
  <w:style w:type="character" w:customStyle="1" w:styleId="a4">
    <w:name w:val="Основной текст Знак"/>
    <w:basedOn w:val="a0"/>
    <w:link w:val="a3"/>
    <w:rsid w:val="00771B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71B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771BDA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71BDA"/>
    <w:rPr>
      <w:rFonts w:ascii="PT Astra Serif" w:hAnsi="PT Astra Serif" w:hint="default"/>
      <w:b/>
      <w:bCs/>
      <w:i w:val="0"/>
      <w:iCs w:val="0"/>
      <w:color w:val="000000"/>
      <w:sz w:val="40"/>
      <w:szCs w:val="40"/>
    </w:rPr>
  </w:style>
  <w:style w:type="paragraph" w:styleId="a6">
    <w:name w:val="header"/>
    <w:basedOn w:val="a"/>
    <w:link w:val="a7"/>
    <w:uiPriority w:val="99"/>
    <w:semiHidden/>
    <w:unhideWhenUsed/>
    <w:rsid w:val="000234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23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234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4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2015</Words>
  <Characters>11489</Characters>
  <Application>Microsoft Office Word</Application>
  <DocSecurity>0</DocSecurity>
  <Lines>95</Lines>
  <Paragraphs>26</Paragraphs>
  <ScaleCrop>false</ScaleCrop>
  <Company>office 2007 rus ent:</Company>
  <LinksUpToDate>false</LinksUpToDate>
  <CharactersWithSpaces>13478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2023-01-10T07:31:00Z</dcterms:created>
  <dcterms:modified xsi:type="dcterms:W3CDTF">2023-01-10T10:05:00Z</dcterms:modified>
</cp:coreProperties>
</file>