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60" w:rsidRPr="007A6C0A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7A6C0A">
        <w:rPr>
          <w:rFonts w:ascii="PT Astra Serif" w:hAnsi="PT Astra Serif"/>
          <w:b/>
          <w:sz w:val="28"/>
          <w:szCs w:val="28"/>
        </w:rPr>
        <w:t>САРАТОВСКАЯ ОБЛАСТЬ</w:t>
      </w:r>
    </w:p>
    <w:p w:rsidR="008E1060" w:rsidRPr="007A6C0A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7A6C0A">
        <w:rPr>
          <w:rFonts w:ascii="PT Astra Serif" w:hAnsi="PT Astra Serif"/>
          <w:b/>
          <w:sz w:val="28"/>
          <w:szCs w:val="28"/>
        </w:rPr>
        <w:t>КОНТРОЛЬНО-СЧЕТНАЯ КОМИССИЯ</w:t>
      </w:r>
    </w:p>
    <w:p w:rsidR="008E1060" w:rsidRPr="007A6C0A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7A6C0A">
        <w:rPr>
          <w:rFonts w:ascii="PT Astra Serif" w:hAnsi="PT Astra Serif"/>
          <w:b/>
          <w:sz w:val="28"/>
          <w:szCs w:val="28"/>
        </w:rPr>
        <w:t>БАЛАШОВСКОГО МУНИЦИПАЛЬНОГО РАЙОНА</w:t>
      </w:r>
    </w:p>
    <w:p w:rsidR="008E1060" w:rsidRPr="007A6C0A" w:rsidRDefault="008E1060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Pr="007A6C0A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Pr="007A6C0A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Pr="007A6C0A" w:rsidRDefault="001B4366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Pr="007A6C0A" w:rsidRDefault="001B4366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Pr="007A6C0A" w:rsidRDefault="008E1060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7A6C0A">
        <w:rPr>
          <w:rFonts w:ascii="PT Astra Serif" w:hAnsi="PT Astra Serif"/>
          <w:b/>
          <w:sz w:val="32"/>
          <w:szCs w:val="32"/>
        </w:rPr>
        <w:t>Стандарт финансового контроля (СФК-</w:t>
      </w:r>
      <w:r w:rsidR="00AD74D7">
        <w:rPr>
          <w:rFonts w:ascii="PT Astra Serif" w:hAnsi="PT Astra Serif"/>
          <w:b/>
          <w:sz w:val="32"/>
          <w:szCs w:val="32"/>
        </w:rPr>
        <w:t>12</w:t>
      </w:r>
      <w:r w:rsidRPr="007A6C0A">
        <w:rPr>
          <w:rFonts w:ascii="PT Astra Serif" w:hAnsi="PT Astra Serif"/>
          <w:b/>
          <w:sz w:val="32"/>
          <w:szCs w:val="32"/>
        </w:rPr>
        <w:t>)</w:t>
      </w:r>
    </w:p>
    <w:p w:rsidR="0013081E" w:rsidRPr="007A6C0A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13081E" w:rsidRPr="007A6C0A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Pr="007A6C0A" w:rsidRDefault="008E1060" w:rsidP="00580467">
      <w:pPr>
        <w:spacing w:line="240" w:lineRule="auto"/>
        <w:jc w:val="center"/>
        <w:rPr>
          <w:rStyle w:val="fontstyle21"/>
          <w:sz w:val="32"/>
          <w:szCs w:val="32"/>
        </w:rPr>
      </w:pPr>
      <w:r w:rsidRPr="007A6C0A">
        <w:rPr>
          <w:rStyle w:val="fontstyle21"/>
          <w:sz w:val="32"/>
          <w:szCs w:val="32"/>
        </w:rPr>
        <w:t>«</w:t>
      </w:r>
      <w:r w:rsidR="00666962">
        <w:rPr>
          <w:rStyle w:val="fontstyle21"/>
          <w:sz w:val="32"/>
          <w:szCs w:val="32"/>
        </w:rPr>
        <w:t xml:space="preserve">Проведение </w:t>
      </w:r>
      <w:r w:rsidR="00AD74D7">
        <w:rPr>
          <w:rStyle w:val="fontstyle21"/>
          <w:sz w:val="32"/>
          <w:szCs w:val="32"/>
        </w:rPr>
        <w:t xml:space="preserve">предварительного контроля в процессе исполнения бюджета </w:t>
      </w:r>
      <w:r w:rsidR="00580467" w:rsidRPr="007A6C0A">
        <w:rPr>
          <w:rStyle w:val="fontstyle21"/>
          <w:sz w:val="32"/>
          <w:szCs w:val="32"/>
        </w:rPr>
        <w:t>Балашовского муниципального района</w:t>
      </w:r>
      <w:r w:rsidRPr="007A6C0A">
        <w:rPr>
          <w:rStyle w:val="fontstyle21"/>
          <w:sz w:val="32"/>
          <w:szCs w:val="32"/>
        </w:rPr>
        <w:t xml:space="preserve">» </w:t>
      </w:r>
    </w:p>
    <w:p w:rsidR="005707B2" w:rsidRPr="007A6C0A" w:rsidRDefault="005707B2" w:rsidP="005707B2">
      <w:pPr>
        <w:spacing w:line="240" w:lineRule="auto"/>
        <w:jc w:val="center"/>
        <w:rPr>
          <w:rStyle w:val="fontstyle01"/>
          <w:sz w:val="24"/>
          <w:szCs w:val="24"/>
        </w:rPr>
      </w:pPr>
      <w:proofErr w:type="gramStart"/>
      <w:r w:rsidRPr="007A6C0A">
        <w:rPr>
          <w:rStyle w:val="fontstyle01"/>
          <w:sz w:val="24"/>
          <w:szCs w:val="24"/>
        </w:rPr>
        <w:t>Утвержден</w:t>
      </w:r>
      <w:proofErr w:type="gramEnd"/>
      <w:r w:rsidRPr="007A6C0A">
        <w:rPr>
          <w:rStyle w:val="fontstyle01"/>
          <w:sz w:val="24"/>
          <w:szCs w:val="24"/>
        </w:rPr>
        <w:t xml:space="preserve"> распоряжением КСК БМР от 29.12.201</w:t>
      </w:r>
      <w:r w:rsidR="00666962">
        <w:rPr>
          <w:rStyle w:val="fontstyle01"/>
          <w:sz w:val="24"/>
          <w:szCs w:val="24"/>
        </w:rPr>
        <w:t>7</w:t>
      </w:r>
      <w:r w:rsidRPr="007A6C0A">
        <w:rPr>
          <w:rStyle w:val="fontstyle01"/>
          <w:sz w:val="24"/>
          <w:szCs w:val="24"/>
        </w:rPr>
        <w:t xml:space="preserve"> года №</w:t>
      </w:r>
      <w:r w:rsidR="00AD74D7">
        <w:rPr>
          <w:rStyle w:val="fontstyle01"/>
          <w:sz w:val="24"/>
          <w:szCs w:val="24"/>
        </w:rPr>
        <w:t>32</w:t>
      </w:r>
      <w:r w:rsidRPr="007A6C0A">
        <w:rPr>
          <w:rFonts w:ascii="PT Astra Serif" w:hAnsi="PT Astra Serif"/>
          <w:color w:val="000000"/>
          <w:sz w:val="24"/>
          <w:szCs w:val="24"/>
        </w:rPr>
        <w:br/>
      </w:r>
      <w:r w:rsidRPr="007A6C0A">
        <w:rPr>
          <w:rStyle w:val="fontstyle01"/>
          <w:sz w:val="24"/>
          <w:szCs w:val="24"/>
        </w:rPr>
        <w:t>(с изменениями от 20.12.2022 года №</w:t>
      </w:r>
      <w:r w:rsidR="00AD74D7">
        <w:rPr>
          <w:rStyle w:val="fontstyle01"/>
          <w:sz w:val="24"/>
          <w:szCs w:val="24"/>
        </w:rPr>
        <w:t>40</w:t>
      </w:r>
      <w:r w:rsidRPr="007A6C0A">
        <w:rPr>
          <w:rStyle w:val="fontstyle01"/>
          <w:sz w:val="24"/>
          <w:szCs w:val="24"/>
        </w:rPr>
        <w:t>)</w:t>
      </w:r>
      <w:r w:rsidRPr="007A6C0A">
        <w:rPr>
          <w:rFonts w:ascii="PT Astra Serif" w:hAnsi="PT Astra Serif"/>
          <w:color w:val="000000"/>
          <w:sz w:val="24"/>
          <w:szCs w:val="24"/>
        </w:rPr>
        <w:br/>
      </w:r>
    </w:p>
    <w:p w:rsidR="00580467" w:rsidRPr="007A6C0A" w:rsidRDefault="00580467" w:rsidP="00A708A2">
      <w:pPr>
        <w:spacing w:line="240" w:lineRule="auto"/>
        <w:jc w:val="center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  <w:r w:rsidRPr="007A6C0A">
        <w:rPr>
          <w:rStyle w:val="fontstyle01"/>
          <w:sz w:val="24"/>
          <w:szCs w:val="24"/>
        </w:rPr>
        <w:t>Действует с 20 декабря 2022 года</w:t>
      </w:r>
      <w:r w:rsidRPr="007A6C0A">
        <w:rPr>
          <w:rFonts w:ascii="PT Astra Serif" w:hAnsi="PT Astra Serif"/>
          <w:color w:val="000000"/>
          <w:sz w:val="24"/>
          <w:szCs w:val="24"/>
        </w:rPr>
        <w:br/>
      </w: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Pr="007A6C0A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E609FE" w:rsidRPr="007A6C0A" w:rsidRDefault="00E609F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Pr="007A6C0A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  <w:r w:rsidRPr="007A6C0A">
        <w:rPr>
          <w:rStyle w:val="fontstyle01"/>
          <w:sz w:val="24"/>
          <w:szCs w:val="24"/>
        </w:rPr>
        <w:t>Балашов</w:t>
      </w:r>
      <w:r w:rsidRPr="007A6C0A">
        <w:rPr>
          <w:rFonts w:ascii="PT Astra Serif" w:hAnsi="PT Astra Serif"/>
          <w:color w:val="000000"/>
          <w:sz w:val="24"/>
          <w:szCs w:val="24"/>
        </w:rPr>
        <w:br/>
      </w:r>
      <w:r w:rsidRPr="007A6C0A">
        <w:rPr>
          <w:rStyle w:val="fontstyle01"/>
          <w:sz w:val="24"/>
          <w:szCs w:val="24"/>
        </w:rPr>
        <w:t>2022</w:t>
      </w:r>
    </w:p>
    <w:p w:rsidR="00866862" w:rsidRPr="007A6C0A" w:rsidRDefault="00866862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580467" w:rsidRPr="007A6C0A" w:rsidRDefault="007A6C0A" w:rsidP="007A6C0A">
      <w:pPr>
        <w:tabs>
          <w:tab w:val="left" w:pos="480"/>
        </w:tabs>
        <w:spacing w:line="240" w:lineRule="auto"/>
        <w:rPr>
          <w:rFonts w:ascii="PT Astra Serif" w:hAnsi="PT Astra Serif"/>
          <w:b/>
          <w:sz w:val="24"/>
          <w:szCs w:val="24"/>
        </w:rPr>
      </w:pPr>
      <w:r w:rsidRPr="007A6C0A">
        <w:rPr>
          <w:rFonts w:ascii="PT Astra Serif" w:hAnsi="PT Astra Serif"/>
          <w:b/>
          <w:sz w:val="24"/>
          <w:szCs w:val="24"/>
        </w:rPr>
        <w:lastRenderedPageBreak/>
        <w:tab/>
      </w:r>
    </w:p>
    <w:p w:rsidR="008E1060" w:rsidRPr="007A6C0A" w:rsidRDefault="003B6548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7A6C0A">
        <w:rPr>
          <w:rFonts w:ascii="PT Astra Serif" w:hAnsi="PT Astra Serif"/>
          <w:b/>
          <w:sz w:val="24"/>
          <w:szCs w:val="24"/>
        </w:rPr>
        <w:t>С</w:t>
      </w:r>
      <w:r w:rsidR="008E1060" w:rsidRPr="007A6C0A">
        <w:rPr>
          <w:rFonts w:ascii="PT Astra Serif" w:hAnsi="PT Astra Serif"/>
          <w:b/>
          <w:sz w:val="24"/>
          <w:szCs w:val="24"/>
        </w:rPr>
        <w:t xml:space="preserve">одержание </w:t>
      </w:r>
    </w:p>
    <w:p w:rsidR="003B6548" w:rsidRPr="007A6C0A" w:rsidRDefault="003B6548" w:rsidP="00A708A2">
      <w:pPr>
        <w:spacing w:line="240" w:lineRule="auto"/>
        <w:ind w:left="8496" w:firstLine="708"/>
        <w:rPr>
          <w:rFonts w:ascii="PT Astra Serif" w:hAnsi="PT Astra Serif"/>
          <w:b/>
          <w:sz w:val="24"/>
          <w:szCs w:val="24"/>
        </w:rPr>
      </w:pPr>
      <w:r w:rsidRPr="007A6C0A">
        <w:rPr>
          <w:rFonts w:ascii="PT Astra Serif" w:hAnsi="PT Astra Serif"/>
          <w:b/>
          <w:sz w:val="24"/>
          <w:szCs w:val="24"/>
        </w:rPr>
        <w:t xml:space="preserve">        </w:t>
      </w:r>
    </w:p>
    <w:p w:rsidR="008E1060" w:rsidRPr="00C54477" w:rsidRDefault="003B6548" w:rsidP="00A708A2">
      <w:pPr>
        <w:spacing w:line="240" w:lineRule="auto"/>
        <w:ind w:left="8496"/>
        <w:rPr>
          <w:rFonts w:ascii="PT Astra Serif" w:hAnsi="PT Astra Serif"/>
          <w:b/>
          <w:sz w:val="24"/>
          <w:szCs w:val="24"/>
        </w:rPr>
      </w:pPr>
      <w:r w:rsidRPr="00C54477">
        <w:rPr>
          <w:rFonts w:ascii="PT Astra Serif" w:hAnsi="PT Astra Serif"/>
          <w:b/>
          <w:sz w:val="24"/>
          <w:szCs w:val="24"/>
        </w:rPr>
        <w:t>С</w:t>
      </w:r>
      <w:r w:rsidR="008E1060" w:rsidRPr="00C54477">
        <w:rPr>
          <w:rFonts w:ascii="PT Astra Serif" w:hAnsi="PT Astra Serif"/>
          <w:b/>
          <w:sz w:val="24"/>
          <w:szCs w:val="24"/>
        </w:rPr>
        <w:t>тр.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7675"/>
        <w:gridCol w:w="992"/>
      </w:tblGrid>
      <w:tr w:rsidR="008E1060" w:rsidRPr="00C54477" w:rsidTr="003B6548">
        <w:tc>
          <w:tcPr>
            <w:tcW w:w="655" w:type="dxa"/>
            <w:vAlign w:val="center"/>
          </w:tcPr>
          <w:p w:rsidR="008E1060" w:rsidRPr="00B21B3E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7675" w:type="dxa"/>
            <w:vAlign w:val="center"/>
          </w:tcPr>
          <w:p w:rsidR="008E1060" w:rsidRPr="00B21B3E" w:rsidRDefault="008E1060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Общие положения</w:t>
            </w:r>
          </w:p>
        </w:tc>
        <w:tc>
          <w:tcPr>
            <w:tcW w:w="992" w:type="dxa"/>
            <w:vAlign w:val="center"/>
          </w:tcPr>
          <w:p w:rsidR="008E1060" w:rsidRPr="00B21B3E" w:rsidRDefault="00F57136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8E1060" w:rsidRPr="00C54477" w:rsidTr="00EE547A">
        <w:trPr>
          <w:trHeight w:val="578"/>
        </w:trPr>
        <w:tc>
          <w:tcPr>
            <w:tcW w:w="655" w:type="dxa"/>
            <w:vAlign w:val="center"/>
          </w:tcPr>
          <w:p w:rsidR="008E1060" w:rsidRPr="00B21B3E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7675" w:type="dxa"/>
            <w:vAlign w:val="center"/>
          </w:tcPr>
          <w:p w:rsidR="00EE547A" w:rsidRPr="00B21B3E" w:rsidRDefault="00EE547A" w:rsidP="00EE547A">
            <w:pPr>
              <w:shd w:val="clear" w:color="auto" w:fill="FFFFFF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Содержание предварительного контроля.</w:t>
            </w:r>
          </w:p>
          <w:p w:rsidR="008E1060" w:rsidRPr="00B21B3E" w:rsidRDefault="008E1060" w:rsidP="00C54477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E1060" w:rsidRPr="00B21B3E" w:rsidRDefault="00EE547A" w:rsidP="009C49D8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3</w:t>
            </w:r>
            <w:r w:rsidR="00B21B3E" w:rsidRPr="00B21B3E">
              <w:rPr>
                <w:rFonts w:ascii="PT Astra Serif" w:hAnsi="PT Astra Serif"/>
                <w:b/>
                <w:sz w:val="24"/>
                <w:szCs w:val="24"/>
              </w:rPr>
              <w:t>-4</w:t>
            </w:r>
          </w:p>
        </w:tc>
      </w:tr>
      <w:tr w:rsidR="008E1060" w:rsidRPr="00C54477" w:rsidTr="003B6548">
        <w:tc>
          <w:tcPr>
            <w:tcW w:w="655" w:type="dxa"/>
            <w:vAlign w:val="center"/>
          </w:tcPr>
          <w:p w:rsidR="008E1060" w:rsidRPr="00B21B3E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7675" w:type="dxa"/>
            <w:vAlign w:val="center"/>
          </w:tcPr>
          <w:p w:rsidR="008E1060" w:rsidRPr="00B21B3E" w:rsidRDefault="00B329D9" w:rsidP="00EE547A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EE547A" w:rsidRPr="00B21B3E">
              <w:rPr>
                <w:rFonts w:ascii="PT Astra Serif" w:hAnsi="PT Astra Serif"/>
                <w:b/>
                <w:bCs/>
                <w:sz w:val="24"/>
                <w:szCs w:val="24"/>
              </w:rPr>
              <w:t>Нормативная правовая и информационная основы</w:t>
            </w:r>
            <w:r w:rsidR="00EE547A" w:rsidRPr="00B21B3E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EE547A" w:rsidRPr="00B21B3E">
              <w:rPr>
                <w:rFonts w:ascii="PT Astra Serif" w:hAnsi="PT Astra Serif"/>
                <w:b/>
                <w:bCs/>
                <w:sz w:val="24"/>
                <w:szCs w:val="24"/>
              </w:rPr>
              <w:t>предварительного контроля</w:t>
            </w:r>
          </w:p>
        </w:tc>
        <w:tc>
          <w:tcPr>
            <w:tcW w:w="992" w:type="dxa"/>
            <w:vAlign w:val="center"/>
          </w:tcPr>
          <w:p w:rsidR="008E1060" w:rsidRPr="00B21B3E" w:rsidRDefault="00B329D9" w:rsidP="00C54477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4</w:t>
            </w:r>
            <w:r w:rsidR="00B201FA" w:rsidRPr="00B21B3E">
              <w:rPr>
                <w:rFonts w:ascii="PT Astra Serif" w:hAnsi="PT Astra Serif"/>
                <w:b/>
                <w:sz w:val="24"/>
                <w:szCs w:val="24"/>
              </w:rPr>
              <w:t>-5</w:t>
            </w:r>
          </w:p>
        </w:tc>
      </w:tr>
      <w:tr w:rsidR="00C54477" w:rsidRPr="00C54477" w:rsidTr="003B6548">
        <w:tc>
          <w:tcPr>
            <w:tcW w:w="655" w:type="dxa"/>
            <w:vAlign w:val="center"/>
          </w:tcPr>
          <w:p w:rsidR="00C54477" w:rsidRPr="00B21B3E" w:rsidRDefault="00C54477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7675" w:type="dxa"/>
            <w:vAlign w:val="center"/>
          </w:tcPr>
          <w:p w:rsidR="00C54477" w:rsidRPr="00B21B3E" w:rsidRDefault="00EE547A" w:rsidP="00EE547A">
            <w:pPr>
              <w:pStyle w:val="7"/>
              <w:spacing w:before="0" w:beforeAutospacing="0" w:after="0" w:afterAutospacing="0"/>
              <w:jc w:val="both"/>
              <w:textAlignment w:val="top"/>
              <w:rPr>
                <w:rFonts w:ascii="PT Astra Serif" w:hAnsi="PT Astra Serif"/>
                <w:b/>
                <w:bCs/>
                <w:color w:val="000000"/>
              </w:rPr>
            </w:pPr>
            <w:r w:rsidRPr="00B21B3E">
              <w:rPr>
                <w:rFonts w:ascii="PT Astra Serif" w:hAnsi="PT Astra Serif"/>
                <w:b/>
              </w:rPr>
              <w:t>Основные этапы предварительного контроля</w:t>
            </w:r>
          </w:p>
        </w:tc>
        <w:tc>
          <w:tcPr>
            <w:tcW w:w="992" w:type="dxa"/>
            <w:vAlign w:val="center"/>
          </w:tcPr>
          <w:p w:rsidR="00C54477" w:rsidRPr="00B21B3E" w:rsidRDefault="00B329D9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</w:tr>
      <w:tr w:rsidR="00EE547A" w:rsidRPr="00C54477" w:rsidTr="003B6548">
        <w:tc>
          <w:tcPr>
            <w:tcW w:w="655" w:type="dxa"/>
            <w:vAlign w:val="center"/>
          </w:tcPr>
          <w:p w:rsidR="00EE547A" w:rsidRPr="00B21B3E" w:rsidRDefault="00EE547A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  <w:tc>
          <w:tcPr>
            <w:tcW w:w="7675" w:type="dxa"/>
            <w:vAlign w:val="center"/>
          </w:tcPr>
          <w:p w:rsidR="00EE547A" w:rsidRPr="00B21B3E" w:rsidRDefault="00EE547A" w:rsidP="00EE547A">
            <w:pPr>
              <w:pStyle w:val="7"/>
              <w:spacing w:before="0" w:beforeAutospacing="0" w:after="0" w:afterAutospacing="0"/>
              <w:jc w:val="both"/>
              <w:textAlignment w:val="top"/>
              <w:rPr>
                <w:rFonts w:ascii="PT Astra Serif" w:hAnsi="PT Astra Serif"/>
                <w:b/>
              </w:rPr>
            </w:pPr>
            <w:r w:rsidRPr="00B21B3E">
              <w:rPr>
                <w:rFonts w:ascii="PT Astra Serif" w:hAnsi="PT Astra Serif"/>
                <w:b/>
                <w:bCs/>
              </w:rPr>
              <w:t>Подготовка к проведению предварительного контроля.</w:t>
            </w:r>
          </w:p>
        </w:tc>
        <w:tc>
          <w:tcPr>
            <w:tcW w:w="992" w:type="dxa"/>
            <w:vAlign w:val="center"/>
          </w:tcPr>
          <w:p w:rsidR="00EE547A" w:rsidRPr="00B21B3E" w:rsidRDefault="00B21B3E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</w:tr>
      <w:tr w:rsidR="00EE547A" w:rsidRPr="00C54477" w:rsidTr="003B6548">
        <w:tc>
          <w:tcPr>
            <w:tcW w:w="655" w:type="dxa"/>
            <w:vAlign w:val="center"/>
          </w:tcPr>
          <w:p w:rsidR="00EE547A" w:rsidRPr="00B21B3E" w:rsidRDefault="00EE547A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6</w:t>
            </w:r>
          </w:p>
        </w:tc>
        <w:tc>
          <w:tcPr>
            <w:tcW w:w="7675" w:type="dxa"/>
            <w:vAlign w:val="center"/>
          </w:tcPr>
          <w:p w:rsidR="00EE547A" w:rsidRPr="00B21B3E" w:rsidRDefault="00EE547A" w:rsidP="00EE547A">
            <w:pPr>
              <w:pStyle w:val="7"/>
              <w:spacing w:before="0" w:beforeAutospacing="0" w:after="0" w:afterAutospacing="0"/>
              <w:jc w:val="both"/>
              <w:textAlignment w:val="top"/>
              <w:rPr>
                <w:rFonts w:ascii="PT Astra Serif" w:hAnsi="PT Astra Serif"/>
                <w:b/>
              </w:rPr>
            </w:pPr>
            <w:r w:rsidRPr="00B21B3E">
              <w:rPr>
                <w:rFonts w:ascii="PT Astra Serif" w:hAnsi="PT Astra Serif"/>
                <w:b/>
                <w:bCs/>
              </w:rPr>
              <w:t>Непосредственное проведение предварительного  контроля.</w:t>
            </w:r>
          </w:p>
        </w:tc>
        <w:tc>
          <w:tcPr>
            <w:tcW w:w="992" w:type="dxa"/>
            <w:vAlign w:val="center"/>
          </w:tcPr>
          <w:p w:rsidR="00EE547A" w:rsidRPr="00B21B3E" w:rsidRDefault="00B21B3E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</w:tr>
      <w:tr w:rsidR="00EE547A" w:rsidRPr="00C54477" w:rsidTr="003B6548">
        <w:tc>
          <w:tcPr>
            <w:tcW w:w="655" w:type="dxa"/>
            <w:vAlign w:val="center"/>
          </w:tcPr>
          <w:p w:rsidR="00EE547A" w:rsidRPr="00B21B3E" w:rsidRDefault="00EE547A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7</w:t>
            </w:r>
          </w:p>
        </w:tc>
        <w:tc>
          <w:tcPr>
            <w:tcW w:w="7675" w:type="dxa"/>
            <w:vAlign w:val="center"/>
          </w:tcPr>
          <w:p w:rsidR="00EE547A" w:rsidRPr="00B21B3E" w:rsidRDefault="00EE547A" w:rsidP="00EE547A">
            <w:pPr>
              <w:pStyle w:val="7"/>
              <w:spacing w:before="0" w:beforeAutospacing="0" w:after="0" w:afterAutospacing="0"/>
              <w:jc w:val="both"/>
              <w:textAlignment w:val="top"/>
              <w:rPr>
                <w:rFonts w:ascii="PT Astra Serif" w:hAnsi="PT Astra Serif"/>
                <w:b/>
              </w:rPr>
            </w:pPr>
            <w:r w:rsidRPr="00B21B3E">
              <w:rPr>
                <w:rFonts w:ascii="PT Astra Serif" w:hAnsi="PT Astra Serif"/>
                <w:b/>
                <w:bCs/>
              </w:rPr>
              <w:t>Подготовка и оформление результатов предварительного контроля.</w:t>
            </w:r>
          </w:p>
        </w:tc>
        <w:tc>
          <w:tcPr>
            <w:tcW w:w="992" w:type="dxa"/>
            <w:vAlign w:val="center"/>
          </w:tcPr>
          <w:p w:rsidR="00EE547A" w:rsidRPr="00B21B3E" w:rsidRDefault="00B21B3E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21B3E">
              <w:rPr>
                <w:rFonts w:ascii="PT Astra Serif" w:hAnsi="PT Astra Serif"/>
                <w:b/>
                <w:sz w:val="24"/>
                <w:szCs w:val="24"/>
              </w:rPr>
              <w:t>5-6</w:t>
            </w:r>
          </w:p>
        </w:tc>
      </w:tr>
    </w:tbl>
    <w:p w:rsidR="008E1060" w:rsidRPr="007A6C0A" w:rsidRDefault="008E1060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329D9" w:rsidRDefault="00B329D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329D9" w:rsidRPr="007A6C0A" w:rsidRDefault="00B329D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C54477" w:rsidRPr="007A6C0A" w:rsidRDefault="00C54477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Default="003B6548" w:rsidP="00C54477">
      <w:pPr>
        <w:pStyle w:val="ab"/>
        <w:numPr>
          <w:ilvl w:val="0"/>
          <w:numId w:val="1"/>
        </w:numPr>
        <w:spacing w:before="240"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C54477">
        <w:rPr>
          <w:rFonts w:ascii="PT Astra Serif" w:hAnsi="PT Astra Serif"/>
          <w:b/>
          <w:sz w:val="24"/>
          <w:szCs w:val="24"/>
        </w:rPr>
        <w:lastRenderedPageBreak/>
        <w:t>О</w:t>
      </w:r>
      <w:r w:rsidR="008E1060" w:rsidRPr="00C54477">
        <w:rPr>
          <w:rFonts w:ascii="PT Astra Serif" w:hAnsi="PT Astra Serif"/>
          <w:b/>
          <w:sz w:val="24"/>
          <w:szCs w:val="24"/>
        </w:rPr>
        <w:t>бщие положения.</w:t>
      </w:r>
    </w:p>
    <w:p w:rsidR="005E497F" w:rsidRPr="00582A9C" w:rsidRDefault="005E497F" w:rsidP="00582A9C">
      <w:pPr>
        <w:pStyle w:val="ab"/>
        <w:spacing w:after="0" w:line="240" w:lineRule="auto"/>
        <w:ind w:left="432"/>
        <w:jc w:val="both"/>
        <w:rPr>
          <w:rFonts w:ascii="PT Astra Serif" w:hAnsi="PT Astra Serif"/>
          <w:b/>
          <w:sz w:val="24"/>
          <w:szCs w:val="24"/>
        </w:rPr>
      </w:pPr>
    </w:p>
    <w:p w:rsidR="003916A2" w:rsidRPr="00582A9C" w:rsidRDefault="00627465" w:rsidP="00AD0A84">
      <w:pPr>
        <w:pStyle w:val="ab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eastAsiaTheme="minorHAnsi" w:hAnsi="PT Astra Serif"/>
          <w:color w:val="000000"/>
          <w:sz w:val="24"/>
          <w:szCs w:val="24"/>
        </w:rPr>
        <w:t xml:space="preserve">1.1. </w:t>
      </w:r>
      <w:proofErr w:type="gramStart"/>
      <w:r w:rsidR="008E1060" w:rsidRPr="00582A9C">
        <w:rPr>
          <w:rFonts w:ascii="PT Astra Serif" w:hAnsi="PT Astra Serif"/>
          <w:sz w:val="24"/>
          <w:szCs w:val="24"/>
        </w:rPr>
        <w:t>Стандарт финансового контроля (СФК-</w:t>
      </w:r>
      <w:r w:rsidR="00C54477" w:rsidRPr="00582A9C">
        <w:rPr>
          <w:rFonts w:ascii="PT Astra Serif" w:hAnsi="PT Astra Serif"/>
          <w:sz w:val="24"/>
          <w:szCs w:val="24"/>
        </w:rPr>
        <w:t>1</w:t>
      </w:r>
      <w:r w:rsidR="00AD74D7" w:rsidRPr="00582A9C">
        <w:rPr>
          <w:rFonts w:ascii="PT Astra Serif" w:hAnsi="PT Astra Serif"/>
          <w:sz w:val="24"/>
          <w:szCs w:val="24"/>
        </w:rPr>
        <w:t>2</w:t>
      </w:r>
      <w:r w:rsidR="008E1060" w:rsidRPr="00582A9C">
        <w:rPr>
          <w:rFonts w:ascii="PT Astra Serif" w:hAnsi="PT Astra Serif"/>
          <w:sz w:val="24"/>
          <w:szCs w:val="24"/>
        </w:rPr>
        <w:t>)</w:t>
      </w:r>
      <w:r w:rsidR="00AD74D7" w:rsidRPr="00582A9C">
        <w:rPr>
          <w:rFonts w:ascii="PT Astra Serif" w:hAnsi="PT Astra Serif"/>
          <w:b/>
          <w:sz w:val="24"/>
          <w:szCs w:val="24"/>
        </w:rPr>
        <w:t xml:space="preserve"> </w:t>
      </w:r>
      <w:r w:rsidR="008E1060" w:rsidRPr="00582A9C">
        <w:rPr>
          <w:rFonts w:ascii="PT Astra Serif" w:hAnsi="PT Astra Serif"/>
          <w:b/>
          <w:sz w:val="24"/>
          <w:szCs w:val="24"/>
        </w:rPr>
        <w:t>«</w:t>
      </w:r>
      <w:r w:rsidR="00AD74D7" w:rsidRPr="00582A9C">
        <w:rPr>
          <w:rStyle w:val="fontstyle21"/>
          <w:b w:val="0"/>
          <w:sz w:val="24"/>
          <w:szCs w:val="24"/>
        </w:rPr>
        <w:t>Проведение предварительного контроля в процессе исполнения бюджета Балашовского муниципального района</w:t>
      </w:r>
      <w:r w:rsidR="00F13F78" w:rsidRPr="00582A9C">
        <w:rPr>
          <w:rFonts w:ascii="PT Astra Serif" w:hAnsi="PT Astra Serif"/>
          <w:b/>
          <w:sz w:val="24"/>
          <w:szCs w:val="24"/>
        </w:rPr>
        <w:t xml:space="preserve">» </w:t>
      </w:r>
      <w:r w:rsidR="008E1060" w:rsidRPr="00582A9C">
        <w:rPr>
          <w:rFonts w:ascii="PT Astra Serif" w:hAnsi="PT Astra Serif"/>
          <w:sz w:val="24"/>
          <w:szCs w:val="24"/>
        </w:rPr>
        <w:t>(далее - Стандарт) подготовлен в соответствии</w:t>
      </w:r>
      <w:r w:rsidR="003916A2" w:rsidRPr="00582A9C">
        <w:rPr>
          <w:rFonts w:ascii="PT Astra Serif" w:hAnsi="PT Astra Serif"/>
          <w:sz w:val="24"/>
          <w:szCs w:val="24"/>
        </w:rPr>
        <w:t xml:space="preserve"> с </w:t>
      </w:r>
      <w:r w:rsidR="008E1060" w:rsidRPr="00582A9C">
        <w:rPr>
          <w:rFonts w:ascii="PT Astra Serif" w:hAnsi="PT Astra Serif"/>
          <w:sz w:val="24"/>
          <w:szCs w:val="24"/>
        </w:rPr>
        <w:t>Федеральным законом от 07.02.2011</w:t>
      </w:r>
      <w:r w:rsidR="004912A5" w:rsidRPr="00582A9C">
        <w:rPr>
          <w:rFonts w:ascii="PT Astra Serif" w:hAnsi="PT Astra Serif"/>
          <w:sz w:val="24"/>
          <w:szCs w:val="24"/>
        </w:rPr>
        <w:t xml:space="preserve"> года</w:t>
      </w:r>
      <w:r w:rsidR="008E1060" w:rsidRPr="00582A9C">
        <w:rPr>
          <w:rFonts w:ascii="PT Astra Serif" w:hAnsi="PT Astra Serif"/>
          <w:sz w:val="24"/>
          <w:szCs w:val="24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BE1689" w:rsidRPr="00582A9C">
        <w:rPr>
          <w:rFonts w:ascii="PT Astra Serif" w:hAnsi="PT Astra Serif"/>
          <w:bCs/>
          <w:sz w:val="24"/>
          <w:szCs w:val="24"/>
        </w:rPr>
        <w:t xml:space="preserve">(с изменениями и дополнениями) </w:t>
      </w:r>
      <w:r w:rsidR="008E1060" w:rsidRPr="00582A9C">
        <w:rPr>
          <w:rFonts w:ascii="PT Astra Serif" w:hAnsi="PT Astra Serif"/>
          <w:sz w:val="24"/>
          <w:szCs w:val="24"/>
        </w:rPr>
        <w:t>(далее – Федеральный закон «Об общих принципах организации и деятельности контрольно-счетных органов субъектов Российской Федерации и муниципальных</w:t>
      </w:r>
      <w:proofErr w:type="gramEnd"/>
      <w:r w:rsidR="008E1060" w:rsidRPr="00582A9C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="008E1060" w:rsidRPr="00582A9C">
        <w:rPr>
          <w:rFonts w:ascii="PT Astra Serif" w:hAnsi="PT Astra Serif"/>
          <w:sz w:val="24"/>
          <w:szCs w:val="24"/>
        </w:rPr>
        <w:t>образований»),</w:t>
      </w:r>
      <w:r w:rsidR="00BE1689" w:rsidRPr="00582A9C">
        <w:rPr>
          <w:rFonts w:ascii="PT Astra Serif" w:hAnsi="PT Astra Serif"/>
          <w:sz w:val="24"/>
          <w:szCs w:val="24"/>
        </w:rPr>
        <w:t xml:space="preserve"> </w:t>
      </w:r>
      <w:r w:rsidR="008E1060" w:rsidRPr="00582A9C">
        <w:rPr>
          <w:rFonts w:ascii="PT Astra Serif" w:hAnsi="PT Astra Serif"/>
          <w:sz w:val="24"/>
          <w:szCs w:val="24"/>
        </w:rPr>
        <w:t>положением о Контрольно-счетной комиссии Балашовского муниципального района, утвержденным решением Собрания депутатов от 31.03.2011 года</w:t>
      </w:r>
      <w:r w:rsidR="008E1060" w:rsidRPr="00582A9C">
        <w:rPr>
          <w:rFonts w:ascii="PT Astra Serif" w:hAnsi="PT Astra Serif"/>
          <w:bCs/>
          <w:sz w:val="24"/>
          <w:szCs w:val="24"/>
        </w:rPr>
        <w:t xml:space="preserve"> </w:t>
      </w:r>
      <w:r w:rsidR="008E1060" w:rsidRPr="00582A9C">
        <w:rPr>
          <w:rFonts w:ascii="PT Astra Serif" w:hAnsi="PT Astra Serif"/>
          <w:sz w:val="24"/>
          <w:szCs w:val="24"/>
        </w:rPr>
        <w:t xml:space="preserve">№03/07 </w:t>
      </w:r>
      <w:r w:rsidR="008E1060" w:rsidRPr="00582A9C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="008E1060" w:rsidRPr="00582A9C">
        <w:rPr>
          <w:rFonts w:ascii="PT Astra Serif" w:hAnsi="PT Astra Serif"/>
          <w:sz w:val="24"/>
          <w:szCs w:val="24"/>
        </w:rPr>
        <w:t>, регламентом Контрольно-счетной комиссии Балашовского муниципального района, утвержденным распоряжением председателя Контрольно-счетной комиссии Балашовского муниципального района от 30.05.2022 года</w:t>
      </w:r>
      <w:r w:rsidR="008E1060" w:rsidRPr="00582A9C">
        <w:rPr>
          <w:rFonts w:ascii="PT Astra Serif" w:hAnsi="PT Astra Serif"/>
          <w:bCs/>
          <w:sz w:val="24"/>
          <w:szCs w:val="24"/>
        </w:rPr>
        <w:t xml:space="preserve"> </w:t>
      </w:r>
      <w:r w:rsidR="008E1060" w:rsidRPr="00582A9C">
        <w:rPr>
          <w:rFonts w:ascii="PT Astra Serif" w:hAnsi="PT Astra Serif"/>
          <w:sz w:val="24"/>
          <w:szCs w:val="24"/>
        </w:rPr>
        <w:t>№12.</w:t>
      </w:r>
      <w:r w:rsidR="00D35BE4" w:rsidRPr="00582A9C">
        <w:rPr>
          <w:rFonts w:ascii="PT Astra Serif" w:hAnsi="PT Astra Serif"/>
          <w:sz w:val="24"/>
          <w:szCs w:val="24"/>
        </w:rPr>
        <w:t xml:space="preserve"> </w:t>
      </w:r>
      <w:r w:rsidR="003916A2" w:rsidRPr="00582A9C">
        <w:rPr>
          <w:rFonts w:ascii="PT Astra Serif" w:hAnsi="PT Astra Serif"/>
          <w:sz w:val="24"/>
          <w:szCs w:val="24"/>
        </w:rPr>
        <w:t xml:space="preserve"> </w:t>
      </w:r>
      <w:proofErr w:type="gramEnd"/>
    </w:p>
    <w:p w:rsidR="00582A9C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1.</w:t>
      </w:r>
      <w:r>
        <w:rPr>
          <w:rFonts w:ascii="PT Astra Serif" w:hAnsi="PT Astra Serif"/>
          <w:sz w:val="24"/>
          <w:szCs w:val="24"/>
        </w:rPr>
        <w:t>2</w:t>
      </w:r>
      <w:r w:rsidRPr="00582A9C">
        <w:rPr>
          <w:rFonts w:ascii="PT Astra Serif" w:hAnsi="PT Astra Serif"/>
          <w:sz w:val="24"/>
          <w:szCs w:val="24"/>
        </w:rPr>
        <w:t>. Целью Стандарта является установление единых принципов, правил и</w:t>
      </w:r>
      <w:r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 xml:space="preserve">процедур организации предварительного  контроля, осуществляемого </w:t>
      </w:r>
      <w:r>
        <w:rPr>
          <w:rFonts w:ascii="PT Astra Serif" w:hAnsi="PT Astra Serif"/>
          <w:sz w:val="24"/>
          <w:szCs w:val="24"/>
        </w:rPr>
        <w:t>Контрольно–счетной комиссией Балашовского муниципального района (далее – КСК БМР).</w:t>
      </w:r>
    </w:p>
    <w:p w:rsidR="00582A9C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1.3. Задачами стандарта являются</w:t>
      </w:r>
      <w:r w:rsidR="00AD0A84">
        <w:rPr>
          <w:rFonts w:ascii="PT Astra Serif" w:hAnsi="PT Astra Serif"/>
          <w:sz w:val="24"/>
          <w:szCs w:val="24"/>
        </w:rPr>
        <w:t>:</w:t>
      </w:r>
    </w:p>
    <w:p w:rsidR="00AD0A84" w:rsidRDefault="00AD0A84" w:rsidP="00AD0A84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="00582A9C" w:rsidRPr="00582A9C">
        <w:rPr>
          <w:rFonts w:ascii="PT Astra Serif" w:hAnsi="PT Astra Serif"/>
          <w:sz w:val="24"/>
          <w:szCs w:val="24"/>
        </w:rPr>
        <w:t>определение основных этапов проведения предварительного  контроля;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- установление требований к содержанию комплекса экспертно-аналитических и контрольных мероприятий, осуществляемых в рамках предварительного  контроля;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- определение структуры, содержания и основных требований при подготовке и оформлении результатов предварительного  контроля.</w:t>
      </w:r>
    </w:p>
    <w:p w:rsidR="00AD0A84" w:rsidRDefault="00AD0A84" w:rsidP="00AD0A84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</w:p>
    <w:p w:rsidR="00AD0A84" w:rsidRPr="00AD0A84" w:rsidRDefault="00AD0A84" w:rsidP="00AD0A84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AD0A84">
        <w:rPr>
          <w:rFonts w:ascii="PT Astra Serif" w:hAnsi="PT Astra Serif"/>
          <w:b/>
          <w:sz w:val="24"/>
          <w:szCs w:val="24"/>
        </w:rPr>
        <w:t>2. Содержание предварительного контроля.</w:t>
      </w:r>
    </w:p>
    <w:p w:rsidR="00582A9C" w:rsidRDefault="00AD0A84" w:rsidP="00713851">
      <w:pPr>
        <w:shd w:val="clear" w:color="auto" w:fill="FFFFFF"/>
        <w:spacing w:before="240"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2.1. Предварительный контроль - </w:t>
      </w:r>
      <w:r w:rsidR="00582A9C" w:rsidRPr="00582A9C">
        <w:rPr>
          <w:rFonts w:ascii="PT Astra Serif" w:hAnsi="PT Astra Serif"/>
          <w:sz w:val="24"/>
          <w:szCs w:val="24"/>
        </w:rPr>
        <w:t>это система мероприятий внешнего</w:t>
      </w:r>
      <w:r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="00582A9C" w:rsidRPr="00582A9C">
        <w:rPr>
          <w:rFonts w:ascii="PT Astra Serif" w:hAnsi="PT Astra Serif"/>
          <w:sz w:val="24"/>
          <w:szCs w:val="24"/>
        </w:rPr>
        <w:t>муниципаль</w:t>
      </w:r>
      <w:r>
        <w:rPr>
          <w:rFonts w:ascii="PT Astra Serif" w:hAnsi="PT Astra Serif"/>
          <w:sz w:val="24"/>
          <w:szCs w:val="24"/>
        </w:rPr>
        <w:t>-</w:t>
      </w:r>
      <w:r w:rsidR="00582A9C" w:rsidRPr="00582A9C">
        <w:rPr>
          <w:rFonts w:ascii="PT Astra Serif" w:hAnsi="PT Astra Serif"/>
          <w:sz w:val="24"/>
          <w:szCs w:val="24"/>
        </w:rPr>
        <w:t>ного</w:t>
      </w:r>
      <w:proofErr w:type="spellEnd"/>
      <w:r w:rsidR="00582A9C" w:rsidRPr="00582A9C">
        <w:rPr>
          <w:rFonts w:ascii="PT Astra Serif" w:hAnsi="PT Astra Serif"/>
          <w:sz w:val="24"/>
          <w:szCs w:val="24"/>
        </w:rPr>
        <w:t xml:space="preserve"> финансового контроля, позволяющая осуществлять оценку </w:t>
      </w:r>
      <w:proofErr w:type="gramStart"/>
      <w:r w:rsidR="00582A9C" w:rsidRPr="00582A9C">
        <w:rPr>
          <w:rFonts w:ascii="PT Astra Serif" w:hAnsi="PT Astra Serif"/>
          <w:sz w:val="24"/>
          <w:szCs w:val="24"/>
        </w:rPr>
        <w:t>исполнения</w:t>
      </w:r>
      <w:r>
        <w:rPr>
          <w:rFonts w:ascii="PT Astra Serif" w:hAnsi="PT Astra Serif"/>
          <w:sz w:val="24"/>
          <w:szCs w:val="24"/>
        </w:rPr>
        <w:t xml:space="preserve"> р</w:t>
      </w:r>
      <w:r w:rsidR="00582A9C" w:rsidRPr="00582A9C">
        <w:rPr>
          <w:rFonts w:ascii="PT Astra Serif" w:hAnsi="PT Astra Serif"/>
          <w:sz w:val="24"/>
          <w:szCs w:val="24"/>
        </w:rPr>
        <w:t xml:space="preserve">ешений </w:t>
      </w:r>
      <w:r>
        <w:rPr>
          <w:rFonts w:ascii="PT Astra Serif" w:hAnsi="PT Astra Serif"/>
          <w:sz w:val="24"/>
          <w:szCs w:val="24"/>
        </w:rPr>
        <w:t>Собрания депутатов</w:t>
      </w:r>
      <w:proofErr w:type="gramEnd"/>
      <w:r>
        <w:rPr>
          <w:rFonts w:ascii="PT Astra Serif" w:hAnsi="PT Astra Serif"/>
          <w:sz w:val="24"/>
          <w:szCs w:val="24"/>
        </w:rPr>
        <w:t xml:space="preserve"> БМР </w:t>
      </w:r>
      <w:r w:rsidR="00582A9C" w:rsidRPr="00582A9C">
        <w:rPr>
          <w:rFonts w:ascii="PT Astra Serif" w:hAnsi="PT Astra Serif"/>
          <w:sz w:val="24"/>
          <w:szCs w:val="24"/>
        </w:rPr>
        <w:t>о бюджете</w:t>
      </w:r>
      <w:r>
        <w:rPr>
          <w:rFonts w:ascii="PT Astra Serif" w:hAnsi="PT Astra Serif"/>
          <w:sz w:val="24"/>
          <w:szCs w:val="24"/>
        </w:rPr>
        <w:t xml:space="preserve"> БМР</w:t>
      </w:r>
      <w:r w:rsidR="00582A9C" w:rsidRPr="00582A9C">
        <w:rPr>
          <w:rFonts w:ascii="PT Astra Serif" w:hAnsi="PT Astra Serif"/>
          <w:sz w:val="24"/>
          <w:szCs w:val="24"/>
        </w:rPr>
        <w:t xml:space="preserve"> на текущий финансовый год.</w:t>
      </w:r>
    </w:p>
    <w:p w:rsidR="00AD0A84" w:rsidRDefault="00AD0A84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2.2. Задачами предварительного контроля я</w:t>
      </w:r>
      <w:r w:rsidR="00582A9C" w:rsidRPr="00582A9C">
        <w:rPr>
          <w:rFonts w:ascii="PT Astra Serif" w:hAnsi="PT Astra Serif"/>
          <w:sz w:val="24"/>
          <w:szCs w:val="24"/>
        </w:rPr>
        <w:t>вляются: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b/>
          <w:bCs/>
          <w:sz w:val="24"/>
          <w:szCs w:val="24"/>
        </w:rPr>
        <w:t>- </w:t>
      </w:r>
      <w:r w:rsidRPr="00582A9C">
        <w:rPr>
          <w:rFonts w:ascii="PT Astra Serif" w:hAnsi="PT Astra Serif"/>
          <w:sz w:val="24"/>
          <w:szCs w:val="24"/>
        </w:rPr>
        <w:t>определение полноты и своевременности налоговых поступлений денежных</w:t>
      </w:r>
      <w:r w:rsidR="00AD0A84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средств и их расходования в ходе исполнения бюджета</w:t>
      </w:r>
      <w:r w:rsidR="00AD0A84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>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- определение объема и структуры муниципального долга, размера дефицита</w:t>
      </w:r>
      <w:r w:rsidR="00AD0A84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(</w:t>
      </w:r>
      <w:proofErr w:type="spellStart"/>
      <w:r w:rsidRPr="00582A9C">
        <w:rPr>
          <w:rFonts w:ascii="PT Astra Serif" w:hAnsi="PT Astra Serif"/>
          <w:sz w:val="24"/>
          <w:szCs w:val="24"/>
        </w:rPr>
        <w:t>профицита</w:t>
      </w:r>
      <w:proofErr w:type="spellEnd"/>
      <w:r w:rsidRPr="00582A9C">
        <w:rPr>
          <w:rFonts w:ascii="PT Astra Serif" w:hAnsi="PT Astra Serif"/>
          <w:sz w:val="24"/>
          <w:szCs w:val="24"/>
        </w:rPr>
        <w:t>) бюджета</w:t>
      </w:r>
      <w:r w:rsidR="00AD0A84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>, источников финансирования дефицита бюджета</w:t>
      </w:r>
      <w:r w:rsidR="00AD0A84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>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 xml:space="preserve">- определение </w:t>
      </w:r>
      <w:proofErr w:type="gramStart"/>
      <w:r w:rsidRPr="00582A9C">
        <w:rPr>
          <w:rFonts w:ascii="PT Astra Serif" w:hAnsi="PT Astra Serif"/>
          <w:sz w:val="24"/>
          <w:szCs w:val="24"/>
        </w:rPr>
        <w:t>полноты поступления неналоговых доходов бюджета</w:t>
      </w:r>
      <w:proofErr w:type="gramEnd"/>
      <w:r w:rsidR="00AD0A84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 xml:space="preserve"> от приватизации, распоряжения и использования муниципальной собственности;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 xml:space="preserve">- проведение анализа фактических показателей в сравнении с показателями, утвержденными </w:t>
      </w:r>
      <w:r w:rsidR="00AD0A84">
        <w:rPr>
          <w:rFonts w:ascii="PT Astra Serif" w:hAnsi="PT Astra Serif"/>
          <w:sz w:val="24"/>
          <w:szCs w:val="24"/>
        </w:rPr>
        <w:t>р</w:t>
      </w:r>
      <w:r w:rsidRPr="00582A9C">
        <w:rPr>
          <w:rFonts w:ascii="PT Astra Serif" w:hAnsi="PT Astra Serif"/>
          <w:sz w:val="24"/>
          <w:szCs w:val="24"/>
        </w:rPr>
        <w:t xml:space="preserve">ешением о бюджете на очередной финансовый год. </w:t>
      </w:r>
      <w:proofErr w:type="gramStart"/>
      <w:r w:rsidRPr="00582A9C">
        <w:rPr>
          <w:rFonts w:ascii="PT Astra Serif" w:hAnsi="PT Astra Serif"/>
          <w:sz w:val="24"/>
          <w:szCs w:val="24"/>
        </w:rPr>
        <w:t>При необходимости  сравнение фактических показателей  с показателями сводной бюджетной росписи расходов бюджета и источников финансирования дефицита бюджета,  а также с показателями кассового плана исполнения бюджета (по доходам, расходам и источникам финансирования дефицита бюджета) в текущем финансовом году, выявление и анализ отклонений от этих показателей;</w:t>
      </w:r>
      <w:r w:rsidR="00AD0A84">
        <w:rPr>
          <w:rFonts w:ascii="PT Astra Serif" w:hAnsi="PT Astra Serif"/>
          <w:sz w:val="24"/>
          <w:szCs w:val="24"/>
        </w:rPr>
        <w:t xml:space="preserve"> </w:t>
      </w:r>
      <w:proofErr w:type="gramEnd"/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- выявление нарушений в ходе исполнения бюджета, внесение предложений по их устранению.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bCs/>
          <w:sz w:val="24"/>
          <w:szCs w:val="24"/>
        </w:rPr>
      </w:pPr>
      <w:r w:rsidRPr="00AD0A84">
        <w:rPr>
          <w:rFonts w:ascii="PT Astra Serif" w:hAnsi="PT Astra Serif"/>
          <w:bCs/>
          <w:sz w:val="24"/>
          <w:szCs w:val="24"/>
        </w:rPr>
        <w:t>2.3.</w:t>
      </w:r>
      <w:r w:rsidRPr="00AD0A84">
        <w:rPr>
          <w:rFonts w:ascii="PT Astra Serif" w:hAnsi="PT Astra Serif"/>
          <w:sz w:val="24"/>
          <w:szCs w:val="24"/>
        </w:rPr>
        <w:t> </w:t>
      </w:r>
      <w:r w:rsidRPr="00AD0A84">
        <w:rPr>
          <w:rFonts w:ascii="PT Astra Serif" w:hAnsi="PT Astra Serif"/>
          <w:bCs/>
          <w:sz w:val="24"/>
          <w:szCs w:val="24"/>
        </w:rPr>
        <w:t>В процессе проведения предварительного контроля осуществляется анализ:</w:t>
      </w:r>
      <w:r w:rsidR="00AD0A84">
        <w:rPr>
          <w:rFonts w:ascii="PT Astra Serif" w:hAnsi="PT Astra Serif"/>
          <w:bCs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основных показателей социально – экономического развития Балашовского муниципального района и  муниципальных образований;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рисков невыполнения бюджета</w:t>
      </w:r>
      <w:r w:rsidR="00AD0A84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 xml:space="preserve"> по доходам и по расходам в текущем периоде вследствие изменения социально-экономической ситуации, бюджетного, налогового  законодательства Российской Федерации;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582A9C">
        <w:rPr>
          <w:rFonts w:ascii="PT Astra Serif" w:hAnsi="PT Astra Serif"/>
          <w:sz w:val="24"/>
          <w:szCs w:val="24"/>
        </w:rPr>
        <w:lastRenderedPageBreak/>
        <w:t xml:space="preserve">– исполнения бюджета </w:t>
      </w:r>
      <w:r w:rsidR="00AD0A84">
        <w:rPr>
          <w:rFonts w:ascii="PT Astra Serif" w:hAnsi="PT Astra Serif"/>
          <w:sz w:val="24"/>
          <w:szCs w:val="24"/>
        </w:rPr>
        <w:t xml:space="preserve">БМР </w:t>
      </w:r>
      <w:r w:rsidRPr="00582A9C">
        <w:rPr>
          <w:rFonts w:ascii="PT Astra Serif" w:hAnsi="PT Astra Serif"/>
          <w:sz w:val="24"/>
          <w:szCs w:val="24"/>
        </w:rPr>
        <w:t>по доходам, по расходам, по источникам финансирования дефицита, объемов резервного фонда, муниципального долга в течение года, подготовка предложений по корректировке и исполнению в полном объеме показателей бюджета по доходам, расходам и источникам финансирования дефицита;</w:t>
      </w:r>
      <w:r w:rsidR="00AD0A84">
        <w:rPr>
          <w:rFonts w:ascii="PT Astra Serif" w:hAnsi="PT Astra Serif"/>
          <w:sz w:val="24"/>
          <w:szCs w:val="24"/>
        </w:rPr>
        <w:t xml:space="preserve"> </w:t>
      </w:r>
      <w:proofErr w:type="gramEnd"/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формирования резервного фонда, использования и управления средствами фонда;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формирования и использования бюджетных инвестиций в объекты капитального строительства;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нормативно-правовой базы по вопросам управления, использования и распоряжения муниципальной собственностью с целью определения эффективности и целесообразности принимаемых в этом отношении вопросов;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 xml:space="preserve">– качества финансового </w:t>
      </w:r>
      <w:proofErr w:type="gramStart"/>
      <w:r w:rsidRPr="00582A9C">
        <w:rPr>
          <w:rFonts w:ascii="PT Astra Serif" w:hAnsi="PT Astra Serif"/>
          <w:sz w:val="24"/>
          <w:szCs w:val="24"/>
        </w:rPr>
        <w:t>менеджмента главных администраторов средств бюджета</w:t>
      </w:r>
      <w:proofErr w:type="gramEnd"/>
      <w:r w:rsidRPr="00582A9C">
        <w:rPr>
          <w:rFonts w:ascii="PT Astra Serif" w:hAnsi="PT Astra Serif"/>
          <w:sz w:val="24"/>
          <w:szCs w:val="24"/>
        </w:rPr>
        <w:t>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составления и ведения сводной бюджетной росписи;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составления и ведения кассового плана;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обоснованности изменений, вносимых в сводную бюджетную роспись.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AD0A84">
        <w:rPr>
          <w:rFonts w:ascii="PT Astra Serif" w:hAnsi="PT Astra Serif"/>
          <w:bCs/>
          <w:sz w:val="24"/>
          <w:szCs w:val="24"/>
        </w:rPr>
        <w:t>2.4.</w:t>
      </w:r>
      <w:r w:rsidRPr="00AD0A84">
        <w:rPr>
          <w:rFonts w:ascii="PT Astra Serif" w:hAnsi="PT Astra Serif"/>
          <w:sz w:val="24"/>
          <w:szCs w:val="24"/>
        </w:rPr>
        <w:t> </w:t>
      </w:r>
      <w:r w:rsidRPr="00AD0A84">
        <w:rPr>
          <w:rFonts w:ascii="PT Astra Serif" w:hAnsi="PT Astra Serif"/>
          <w:bCs/>
          <w:sz w:val="24"/>
          <w:szCs w:val="24"/>
        </w:rPr>
        <w:t>Предметом предварительного контроля,</w:t>
      </w:r>
      <w:r w:rsidRPr="00AD0A84">
        <w:rPr>
          <w:rFonts w:ascii="PT Astra Serif" w:hAnsi="PT Astra Serif"/>
          <w:sz w:val="24"/>
          <w:szCs w:val="24"/>
        </w:rPr>
        <w:t xml:space="preserve"> осуществляемого </w:t>
      </w:r>
      <w:r w:rsidR="00AD0A84">
        <w:rPr>
          <w:rFonts w:ascii="PT Astra Serif" w:hAnsi="PT Astra Serif"/>
          <w:sz w:val="24"/>
          <w:szCs w:val="24"/>
        </w:rPr>
        <w:t>КСК БМР</w:t>
      </w:r>
      <w:r w:rsidRPr="00AD0A84">
        <w:rPr>
          <w:rFonts w:ascii="PT Astra Serif" w:hAnsi="PT Astra Serif"/>
          <w:sz w:val="24"/>
          <w:szCs w:val="24"/>
        </w:rPr>
        <w:t>, являются: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показатели исполнения доходных и расходных статей бюджета;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 xml:space="preserve">– показатели </w:t>
      </w:r>
      <w:proofErr w:type="gramStart"/>
      <w:r w:rsidRPr="00582A9C">
        <w:rPr>
          <w:rFonts w:ascii="PT Astra Serif" w:hAnsi="PT Astra Serif"/>
          <w:sz w:val="24"/>
          <w:szCs w:val="24"/>
        </w:rPr>
        <w:t>источников финансирования дефицита бюджета</w:t>
      </w:r>
      <w:proofErr w:type="gramEnd"/>
      <w:r w:rsidRPr="00582A9C">
        <w:rPr>
          <w:rFonts w:ascii="PT Astra Serif" w:hAnsi="PT Astra Serif"/>
          <w:sz w:val="24"/>
          <w:szCs w:val="24"/>
        </w:rPr>
        <w:t>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муниципальные (нормативны</w:t>
      </w:r>
      <w:r w:rsidR="00AD0A84">
        <w:rPr>
          <w:rFonts w:ascii="PT Astra Serif" w:hAnsi="PT Astra Serif"/>
          <w:sz w:val="24"/>
          <w:szCs w:val="24"/>
        </w:rPr>
        <w:t>е) правовые акты по реализации р</w:t>
      </w:r>
      <w:r w:rsidRPr="00582A9C">
        <w:rPr>
          <w:rFonts w:ascii="PT Astra Serif" w:hAnsi="PT Astra Serif"/>
          <w:sz w:val="24"/>
          <w:szCs w:val="24"/>
        </w:rPr>
        <w:t>ешения</w:t>
      </w:r>
      <w:r w:rsidR="00AD0A84">
        <w:rPr>
          <w:rFonts w:ascii="PT Astra Serif" w:hAnsi="PT Astra Serif"/>
          <w:sz w:val="24"/>
          <w:szCs w:val="24"/>
        </w:rPr>
        <w:t xml:space="preserve"> Собрания депутатов БМР</w:t>
      </w:r>
      <w:r w:rsidRPr="00582A9C">
        <w:rPr>
          <w:rFonts w:ascii="PT Astra Serif" w:hAnsi="PT Astra Serif"/>
          <w:sz w:val="24"/>
          <w:szCs w:val="24"/>
        </w:rPr>
        <w:t xml:space="preserve"> о бюджете </w:t>
      </w:r>
      <w:r w:rsidR="00AD0A84">
        <w:rPr>
          <w:rFonts w:ascii="PT Astra Serif" w:hAnsi="PT Astra Serif"/>
          <w:sz w:val="24"/>
          <w:szCs w:val="24"/>
        </w:rPr>
        <w:t xml:space="preserve">БМР </w:t>
      </w:r>
      <w:r w:rsidRPr="00582A9C">
        <w:rPr>
          <w:rFonts w:ascii="PT Astra Serif" w:hAnsi="PT Astra Serif"/>
          <w:sz w:val="24"/>
          <w:szCs w:val="24"/>
        </w:rPr>
        <w:t>на текущий финансовый год и плановый период, а также по вопросам управления, распоряжения и использования муниципального имущества;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основные показатели социально – экономического развития;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размер и структура муниципального долга;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- объем расходов на погашение и обслуживание муниципального долга;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программы внутренних заимствований по привлечению, погашению и использованию кредитов;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программы муниципальных гарантий;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показатели сводной бюджетной росписи и лимитов бюджетных обязательств, документы по доведению бюджетных ассигнований и лимитов бюджетных обязательств, изменения, внесенные в сводную бюджетную роспись;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показатели кассового плана;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показатели бюджетной отчетности участников бюджетного процесса.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bCs/>
          <w:sz w:val="24"/>
          <w:szCs w:val="24"/>
        </w:rPr>
      </w:pPr>
      <w:r w:rsidRPr="00AD0A84">
        <w:rPr>
          <w:rFonts w:ascii="PT Astra Serif" w:hAnsi="PT Astra Serif"/>
          <w:bCs/>
          <w:sz w:val="24"/>
          <w:szCs w:val="24"/>
        </w:rPr>
        <w:t>2.5. Объектами предварительного контроля являются:</w:t>
      </w:r>
      <w:r w:rsidR="00AD0A84">
        <w:rPr>
          <w:rFonts w:ascii="PT Astra Serif" w:hAnsi="PT Astra Serif"/>
          <w:bCs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AD0A84">
        <w:rPr>
          <w:rFonts w:ascii="PT Astra Serif" w:hAnsi="PT Astra Serif"/>
          <w:sz w:val="24"/>
          <w:szCs w:val="24"/>
        </w:rPr>
        <w:t>– финансовый орган Балашовского муниципального района</w:t>
      </w:r>
      <w:r w:rsidRPr="00582A9C">
        <w:rPr>
          <w:rFonts w:ascii="PT Astra Serif" w:hAnsi="PT Astra Serif"/>
          <w:sz w:val="24"/>
          <w:szCs w:val="24"/>
        </w:rPr>
        <w:t>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орган уполномоченный осуществлять полномочия в сфере имущественных и земельных отношений;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главные администраторы доходов бюджета</w:t>
      </w:r>
      <w:r w:rsidR="00AD0A84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 xml:space="preserve">, осуществляющие </w:t>
      </w:r>
      <w:proofErr w:type="gramStart"/>
      <w:r w:rsidRPr="00582A9C">
        <w:rPr>
          <w:rFonts w:ascii="PT Astra Serif" w:hAnsi="PT Astra Serif"/>
          <w:sz w:val="24"/>
          <w:szCs w:val="24"/>
        </w:rPr>
        <w:t>контроль за</w:t>
      </w:r>
      <w:proofErr w:type="gramEnd"/>
      <w:r w:rsidRPr="00582A9C">
        <w:rPr>
          <w:rFonts w:ascii="PT Astra Serif" w:hAnsi="PT Astra Serif"/>
          <w:sz w:val="24"/>
          <w:szCs w:val="24"/>
        </w:rPr>
        <w:t xml:space="preserve"> полнотой и своевременностью поступлений налогов, сборов и других обязательных платежей в бюджет</w:t>
      </w:r>
      <w:r w:rsidR="00AD0A84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>, а также за сокращением задолженности по их уплате;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главные распорядители, распорядители и получатели бюджетных средств, осуществляющие операции со средствами бюджета;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AD0A84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 xml:space="preserve">– главные администраторы </w:t>
      </w:r>
      <w:proofErr w:type="gramStart"/>
      <w:r w:rsidRPr="00582A9C">
        <w:rPr>
          <w:rFonts w:ascii="PT Astra Serif" w:hAnsi="PT Astra Serif"/>
          <w:sz w:val="24"/>
          <w:szCs w:val="24"/>
        </w:rPr>
        <w:t>источников финансирования дефицита бюджета</w:t>
      </w:r>
      <w:proofErr w:type="gramEnd"/>
      <w:r w:rsidR="00AD0A84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>;</w:t>
      </w:r>
      <w:r w:rsidR="00AD0A84">
        <w:rPr>
          <w:rFonts w:ascii="PT Astra Serif" w:hAnsi="PT Astra Serif"/>
          <w:sz w:val="24"/>
          <w:szCs w:val="24"/>
        </w:rPr>
        <w:t xml:space="preserve"> </w:t>
      </w:r>
    </w:p>
    <w:p w:rsidR="00582A9C" w:rsidRPr="00582A9C" w:rsidRDefault="00582A9C" w:rsidP="00AD0A84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иные организации вне зависимости от видов и форм собственности, получающие, перечисляющие и использующие средства бюджета, или использующие муниципальную собственность.</w:t>
      </w:r>
      <w:r w:rsidR="00AD0A84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   </w:t>
      </w:r>
    </w:p>
    <w:p w:rsidR="00582A9C" w:rsidRPr="00582A9C" w:rsidRDefault="00582A9C" w:rsidP="00713851">
      <w:pPr>
        <w:shd w:val="clear" w:color="auto" w:fill="FFFFFF"/>
        <w:spacing w:before="240"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b/>
          <w:bCs/>
          <w:sz w:val="24"/>
          <w:szCs w:val="24"/>
        </w:rPr>
        <w:t>3.</w:t>
      </w:r>
      <w:r w:rsidRPr="00582A9C">
        <w:rPr>
          <w:rFonts w:ascii="PT Astra Serif" w:hAnsi="PT Astra Serif"/>
          <w:sz w:val="24"/>
          <w:szCs w:val="24"/>
        </w:rPr>
        <w:t> </w:t>
      </w:r>
      <w:r w:rsidRPr="00582A9C">
        <w:rPr>
          <w:rFonts w:ascii="PT Astra Serif" w:hAnsi="PT Astra Serif"/>
          <w:b/>
          <w:bCs/>
          <w:sz w:val="24"/>
          <w:szCs w:val="24"/>
        </w:rPr>
        <w:t>Нормативная правовая и информационная основы</w:t>
      </w:r>
      <w:r w:rsidR="00713851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b/>
          <w:bCs/>
          <w:sz w:val="24"/>
          <w:szCs w:val="24"/>
        </w:rPr>
        <w:t>предварительного контроля</w:t>
      </w:r>
    </w:p>
    <w:p w:rsidR="00582A9C" w:rsidRPr="00582A9C" w:rsidRDefault="00582A9C" w:rsidP="00AD0A84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 </w:t>
      </w:r>
    </w:p>
    <w:p w:rsidR="00F74368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bCs/>
          <w:sz w:val="24"/>
          <w:szCs w:val="24"/>
        </w:rPr>
      </w:pPr>
      <w:r w:rsidRPr="00AD0A84">
        <w:rPr>
          <w:rFonts w:ascii="PT Astra Serif" w:hAnsi="PT Astra Serif"/>
          <w:sz w:val="24"/>
          <w:szCs w:val="24"/>
        </w:rPr>
        <w:t>3.1. </w:t>
      </w:r>
      <w:r w:rsidRPr="00AD0A84">
        <w:rPr>
          <w:rFonts w:ascii="PT Astra Serif" w:hAnsi="PT Astra Serif"/>
          <w:bCs/>
          <w:sz w:val="24"/>
          <w:szCs w:val="24"/>
        </w:rPr>
        <w:t>Нормативной правовой и информационной основой предварительного  контроля являются:</w:t>
      </w:r>
    </w:p>
    <w:p w:rsidR="00F74368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Бюджетный кодекс Российской Федерации;</w:t>
      </w:r>
      <w:r w:rsidR="00F74368">
        <w:rPr>
          <w:rFonts w:ascii="PT Astra Serif" w:hAnsi="PT Astra Serif"/>
          <w:sz w:val="24"/>
          <w:szCs w:val="24"/>
        </w:rPr>
        <w:t xml:space="preserve"> </w:t>
      </w:r>
    </w:p>
    <w:p w:rsidR="00F74368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Налоговый кодекс Российской Федерации;</w:t>
      </w:r>
      <w:r w:rsidR="00F74368">
        <w:rPr>
          <w:rFonts w:ascii="PT Astra Serif" w:hAnsi="PT Astra Serif"/>
          <w:sz w:val="24"/>
          <w:szCs w:val="24"/>
        </w:rPr>
        <w:t xml:space="preserve"> </w:t>
      </w:r>
    </w:p>
    <w:p w:rsidR="00F74368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lastRenderedPageBreak/>
        <w:t>– Федеральный закон от 07.02.2011 года №6-ФЗ «Об общих принципах организации</w:t>
      </w:r>
      <w:r w:rsidR="00F74368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и деятельности контрольно-счетных органов субъектов РФ и муниципальных</w:t>
      </w:r>
      <w:r w:rsidR="00F74368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образований»;</w:t>
      </w:r>
      <w:r w:rsidR="00F74368">
        <w:rPr>
          <w:rFonts w:ascii="PT Astra Serif" w:hAnsi="PT Astra Serif"/>
          <w:sz w:val="24"/>
          <w:szCs w:val="24"/>
        </w:rPr>
        <w:t xml:space="preserve"> </w:t>
      </w:r>
    </w:p>
    <w:p w:rsidR="00F74368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</w:t>
      </w:r>
      <w:r w:rsidR="00F74368">
        <w:rPr>
          <w:rFonts w:ascii="PT Astra Serif" w:hAnsi="PT Astra Serif"/>
          <w:sz w:val="24"/>
          <w:szCs w:val="24"/>
        </w:rPr>
        <w:t>р</w:t>
      </w:r>
      <w:r w:rsidRPr="00582A9C">
        <w:rPr>
          <w:rFonts w:ascii="PT Astra Serif" w:hAnsi="PT Astra Serif"/>
          <w:sz w:val="24"/>
          <w:szCs w:val="24"/>
        </w:rPr>
        <w:t>ешения</w:t>
      </w:r>
      <w:r w:rsidR="00F74368">
        <w:rPr>
          <w:rFonts w:ascii="PT Astra Serif" w:hAnsi="PT Astra Serif"/>
          <w:sz w:val="24"/>
          <w:szCs w:val="24"/>
        </w:rPr>
        <w:t xml:space="preserve"> Собрания депутатов БМР</w:t>
      </w:r>
      <w:r w:rsidRPr="00582A9C">
        <w:rPr>
          <w:rFonts w:ascii="PT Astra Serif" w:hAnsi="PT Astra Serif"/>
          <w:sz w:val="24"/>
          <w:szCs w:val="24"/>
        </w:rPr>
        <w:t xml:space="preserve"> о бюджете</w:t>
      </w:r>
      <w:r w:rsidR="00F74368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 xml:space="preserve"> на текущий финансовый год и плановый период;</w:t>
      </w:r>
      <w:r w:rsidR="00F74368">
        <w:rPr>
          <w:rFonts w:ascii="PT Astra Serif" w:hAnsi="PT Astra Serif"/>
          <w:sz w:val="24"/>
          <w:szCs w:val="24"/>
        </w:rPr>
        <w:t xml:space="preserve"> </w:t>
      </w:r>
    </w:p>
    <w:p w:rsidR="00F74368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 муниципальные нормативные правовые акты, принимаемые во исполнение </w:t>
      </w:r>
      <w:r w:rsidR="00F74368">
        <w:rPr>
          <w:rFonts w:ascii="PT Astra Serif" w:hAnsi="PT Astra Serif"/>
          <w:sz w:val="24"/>
          <w:szCs w:val="24"/>
        </w:rPr>
        <w:t>р</w:t>
      </w:r>
      <w:r w:rsidRPr="00582A9C">
        <w:rPr>
          <w:rFonts w:ascii="PT Astra Serif" w:hAnsi="PT Astra Serif"/>
          <w:sz w:val="24"/>
          <w:szCs w:val="24"/>
        </w:rPr>
        <w:t xml:space="preserve">ешения </w:t>
      </w:r>
      <w:r w:rsidR="00F74368">
        <w:rPr>
          <w:rFonts w:ascii="PT Astra Serif" w:hAnsi="PT Astra Serif"/>
          <w:sz w:val="24"/>
          <w:szCs w:val="24"/>
        </w:rPr>
        <w:t xml:space="preserve"> Собрания депутатов БМР </w:t>
      </w:r>
      <w:r w:rsidRPr="00582A9C">
        <w:rPr>
          <w:rFonts w:ascii="PT Astra Serif" w:hAnsi="PT Astra Serif"/>
          <w:sz w:val="24"/>
          <w:szCs w:val="24"/>
        </w:rPr>
        <w:t>о бюджете</w:t>
      </w:r>
      <w:r w:rsidR="00F74368">
        <w:rPr>
          <w:rFonts w:ascii="PT Astra Serif" w:hAnsi="PT Astra Serif"/>
          <w:sz w:val="24"/>
          <w:szCs w:val="24"/>
        </w:rPr>
        <w:t xml:space="preserve"> БМР </w:t>
      </w:r>
      <w:r w:rsidRPr="00582A9C">
        <w:rPr>
          <w:rFonts w:ascii="PT Astra Serif" w:hAnsi="PT Astra Serif"/>
          <w:sz w:val="24"/>
          <w:szCs w:val="24"/>
        </w:rPr>
        <w:t>на текущий финансовый год и плановый период;</w:t>
      </w:r>
      <w:r w:rsidR="00F74368">
        <w:rPr>
          <w:rFonts w:ascii="PT Astra Serif" w:hAnsi="PT Astra Serif"/>
          <w:sz w:val="24"/>
          <w:szCs w:val="24"/>
        </w:rPr>
        <w:t xml:space="preserve"> </w:t>
      </w:r>
    </w:p>
    <w:p w:rsidR="00F74368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</w:t>
      </w:r>
      <w:r w:rsidR="00F74368">
        <w:rPr>
          <w:rFonts w:ascii="PT Astra Serif" w:hAnsi="PT Astra Serif"/>
          <w:sz w:val="24"/>
          <w:szCs w:val="24"/>
        </w:rPr>
        <w:t xml:space="preserve"> п</w:t>
      </w:r>
      <w:r w:rsidRPr="00582A9C">
        <w:rPr>
          <w:rFonts w:ascii="PT Astra Serif" w:hAnsi="PT Astra Serif"/>
          <w:sz w:val="24"/>
          <w:szCs w:val="24"/>
        </w:rPr>
        <w:t>оложение о КСК БМР и план работы;</w:t>
      </w:r>
      <w:r w:rsidR="00F74368">
        <w:rPr>
          <w:rFonts w:ascii="PT Astra Serif" w:hAnsi="PT Astra Serif"/>
          <w:sz w:val="24"/>
          <w:szCs w:val="24"/>
        </w:rPr>
        <w:t xml:space="preserve"> </w:t>
      </w:r>
    </w:p>
    <w:p w:rsidR="00F74368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 утвержденная сводная бюджетная роспись и изменения, вносимые в нее;</w:t>
      </w:r>
      <w:r w:rsidR="00F74368">
        <w:rPr>
          <w:rFonts w:ascii="PT Astra Serif" w:hAnsi="PT Astra Serif"/>
          <w:sz w:val="24"/>
          <w:szCs w:val="24"/>
        </w:rPr>
        <w:t xml:space="preserve"> </w:t>
      </w:r>
    </w:p>
    <w:p w:rsidR="00F74368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 утвержденные лимиты бюджетных обязательств;</w:t>
      </w:r>
      <w:r w:rsidR="00F74368">
        <w:rPr>
          <w:rFonts w:ascii="PT Astra Serif" w:hAnsi="PT Astra Serif"/>
          <w:sz w:val="24"/>
          <w:szCs w:val="24"/>
        </w:rPr>
        <w:t xml:space="preserve"> </w:t>
      </w:r>
    </w:p>
    <w:p w:rsidR="00F74368" w:rsidRDefault="00F74368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– </w:t>
      </w:r>
      <w:r w:rsidR="00582A9C" w:rsidRPr="00582A9C">
        <w:rPr>
          <w:rFonts w:ascii="PT Astra Serif" w:hAnsi="PT Astra Serif"/>
          <w:sz w:val="24"/>
          <w:szCs w:val="24"/>
        </w:rPr>
        <w:t>кассовый план;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F74368" w:rsidRDefault="00F74368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– </w:t>
      </w:r>
      <w:r w:rsidR="00582A9C" w:rsidRPr="00582A9C">
        <w:rPr>
          <w:rFonts w:ascii="PT Astra Serif" w:hAnsi="PT Astra Serif"/>
          <w:sz w:val="24"/>
          <w:szCs w:val="24"/>
        </w:rPr>
        <w:t>бюджетная и статистическая отчетность;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F74368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</w:t>
      </w:r>
      <w:r w:rsidR="00F74368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 xml:space="preserve">данные, получаемые по запросам </w:t>
      </w:r>
      <w:r w:rsidR="00F74368">
        <w:rPr>
          <w:rFonts w:ascii="PT Astra Serif" w:hAnsi="PT Astra Serif"/>
          <w:sz w:val="24"/>
          <w:szCs w:val="24"/>
        </w:rPr>
        <w:t>КСК БМР</w:t>
      </w:r>
      <w:r w:rsidRPr="00582A9C">
        <w:rPr>
          <w:rFonts w:ascii="PT Astra Serif" w:hAnsi="PT Astra Serif"/>
          <w:sz w:val="24"/>
          <w:szCs w:val="24"/>
        </w:rPr>
        <w:t>;</w:t>
      </w:r>
      <w:r w:rsidR="00F74368">
        <w:rPr>
          <w:rFonts w:ascii="PT Astra Serif" w:hAnsi="PT Astra Serif"/>
          <w:sz w:val="24"/>
          <w:szCs w:val="24"/>
        </w:rPr>
        <w:t xml:space="preserve"> </w:t>
      </w:r>
    </w:p>
    <w:p w:rsidR="00582A9C" w:rsidRPr="00582A9C" w:rsidRDefault="00582A9C" w:rsidP="00F74368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</w:t>
      </w:r>
      <w:r w:rsidR="00F74368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результаты контрольных и экспертно</w:t>
      </w:r>
      <w:r w:rsidR="00F74368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-</w:t>
      </w:r>
      <w:r w:rsidR="00F74368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аналитических мероприятий,</w:t>
      </w:r>
      <w:r w:rsidR="00F74368">
        <w:rPr>
          <w:rFonts w:ascii="PT Astra Serif" w:hAnsi="PT Astra Serif"/>
          <w:sz w:val="24"/>
          <w:szCs w:val="24"/>
        </w:rPr>
        <w:t xml:space="preserve"> </w:t>
      </w:r>
      <w:proofErr w:type="spellStart"/>
      <w:proofErr w:type="gramStart"/>
      <w:r w:rsidRPr="00582A9C">
        <w:rPr>
          <w:rFonts w:ascii="PT Astra Serif" w:hAnsi="PT Astra Serif"/>
          <w:sz w:val="24"/>
          <w:szCs w:val="24"/>
        </w:rPr>
        <w:t>осуществляе</w:t>
      </w:r>
      <w:r w:rsidR="00990E3C">
        <w:rPr>
          <w:rFonts w:ascii="PT Astra Serif" w:hAnsi="PT Astra Serif"/>
          <w:sz w:val="24"/>
          <w:szCs w:val="24"/>
        </w:rPr>
        <w:t>-</w:t>
      </w:r>
      <w:r w:rsidRPr="00582A9C">
        <w:rPr>
          <w:rFonts w:ascii="PT Astra Serif" w:hAnsi="PT Astra Serif"/>
          <w:sz w:val="24"/>
          <w:szCs w:val="24"/>
        </w:rPr>
        <w:t>мых</w:t>
      </w:r>
      <w:proofErr w:type="spellEnd"/>
      <w:proofErr w:type="gramEnd"/>
      <w:r w:rsidRPr="00582A9C">
        <w:rPr>
          <w:rFonts w:ascii="PT Astra Serif" w:hAnsi="PT Astra Serif"/>
          <w:sz w:val="24"/>
          <w:szCs w:val="24"/>
        </w:rPr>
        <w:t xml:space="preserve"> КСК БМР.</w:t>
      </w:r>
    </w:p>
    <w:p w:rsidR="00F74368" w:rsidRDefault="00F74368" w:rsidP="00582A9C">
      <w:pPr>
        <w:pStyle w:val="2"/>
        <w:shd w:val="clear" w:color="auto" w:fill="FFFFFF"/>
        <w:spacing w:before="0" w:line="240" w:lineRule="auto"/>
        <w:ind w:firstLine="720"/>
        <w:rPr>
          <w:rFonts w:ascii="PT Astra Serif" w:hAnsi="PT Astra Serif"/>
          <w:sz w:val="24"/>
          <w:szCs w:val="24"/>
        </w:rPr>
      </w:pPr>
    </w:p>
    <w:p w:rsidR="00582A9C" w:rsidRPr="00C26ED5" w:rsidRDefault="00582A9C" w:rsidP="00C26ED5">
      <w:pPr>
        <w:pStyle w:val="2"/>
        <w:shd w:val="clear" w:color="auto" w:fill="FFFFFF"/>
        <w:spacing w:before="0" w:after="240" w:line="240" w:lineRule="auto"/>
        <w:jc w:val="center"/>
        <w:rPr>
          <w:rFonts w:ascii="PT Astra Serif" w:hAnsi="PT Astra Serif"/>
          <w:color w:val="auto"/>
          <w:sz w:val="24"/>
          <w:szCs w:val="24"/>
        </w:rPr>
      </w:pPr>
      <w:r w:rsidRPr="00C26ED5">
        <w:rPr>
          <w:rFonts w:ascii="PT Astra Serif" w:hAnsi="PT Astra Serif"/>
          <w:color w:val="auto"/>
          <w:sz w:val="24"/>
          <w:szCs w:val="24"/>
        </w:rPr>
        <w:t>4. Основные этапы предварительного контроля</w:t>
      </w:r>
    </w:p>
    <w:p w:rsidR="00C26ED5" w:rsidRDefault="00C26ED5" w:rsidP="00C26ED5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4.1. </w:t>
      </w:r>
      <w:r w:rsidR="00582A9C" w:rsidRPr="00582A9C">
        <w:rPr>
          <w:rFonts w:ascii="PT Astra Serif" w:hAnsi="PT Astra Serif"/>
          <w:sz w:val="24"/>
          <w:szCs w:val="24"/>
        </w:rPr>
        <w:t xml:space="preserve">Предварительный контроль осуществляется в соответствии с </w:t>
      </w:r>
      <w:r>
        <w:rPr>
          <w:rFonts w:ascii="PT Astra Serif" w:hAnsi="PT Astra Serif"/>
          <w:sz w:val="24"/>
          <w:szCs w:val="24"/>
        </w:rPr>
        <w:t>п</w:t>
      </w:r>
      <w:r w:rsidR="00582A9C" w:rsidRPr="00582A9C">
        <w:rPr>
          <w:rFonts w:ascii="PT Astra Serif" w:hAnsi="PT Astra Serif"/>
          <w:sz w:val="24"/>
          <w:szCs w:val="24"/>
        </w:rPr>
        <w:t xml:space="preserve">оложением о </w:t>
      </w:r>
      <w:r>
        <w:rPr>
          <w:rFonts w:ascii="PT Astra Serif" w:hAnsi="PT Astra Serif"/>
          <w:sz w:val="24"/>
          <w:szCs w:val="24"/>
        </w:rPr>
        <w:t xml:space="preserve">КСК БМР. </w:t>
      </w:r>
      <w:r w:rsidR="00582A9C" w:rsidRPr="00582A9C">
        <w:rPr>
          <w:rFonts w:ascii="PT Astra Serif" w:hAnsi="PT Astra Serif"/>
          <w:sz w:val="24"/>
          <w:szCs w:val="24"/>
        </w:rPr>
        <w:t>Предварительный  </w:t>
      </w:r>
      <w:proofErr w:type="gramStart"/>
      <w:r w:rsidR="00582A9C" w:rsidRPr="00582A9C">
        <w:rPr>
          <w:rFonts w:ascii="PT Astra Serif" w:hAnsi="PT Astra Serif"/>
          <w:sz w:val="24"/>
          <w:szCs w:val="24"/>
        </w:rPr>
        <w:t>контроль за</w:t>
      </w:r>
      <w:proofErr w:type="gramEnd"/>
      <w:r w:rsidR="00582A9C" w:rsidRPr="00582A9C">
        <w:rPr>
          <w:rFonts w:ascii="PT Astra Serif" w:hAnsi="PT Astra Serif"/>
          <w:sz w:val="24"/>
          <w:szCs w:val="24"/>
        </w:rPr>
        <w:t xml:space="preserve"> ходом исполнения бюджета проводится в три этапа: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C26ED5" w:rsidRDefault="00582A9C" w:rsidP="00C26ED5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а) первый этап – подготовительный, включающий подготовку необходимых форм и документов;</w:t>
      </w:r>
      <w:r w:rsidR="00C26ED5">
        <w:rPr>
          <w:rFonts w:ascii="PT Astra Serif" w:hAnsi="PT Astra Serif"/>
          <w:sz w:val="24"/>
          <w:szCs w:val="24"/>
        </w:rPr>
        <w:t xml:space="preserve"> </w:t>
      </w:r>
    </w:p>
    <w:p w:rsidR="00C26ED5" w:rsidRDefault="00582A9C" w:rsidP="00C26ED5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б) второй этап – непосредственное проведение предварительного контроля;</w:t>
      </w:r>
      <w:r w:rsidR="00C26ED5">
        <w:rPr>
          <w:rFonts w:ascii="PT Astra Serif" w:hAnsi="PT Astra Serif"/>
          <w:sz w:val="24"/>
          <w:szCs w:val="24"/>
        </w:rPr>
        <w:t xml:space="preserve"> </w:t>
      </w:r>
    </w:p>
    <w:p w:rsidR="00582A9C" w:rsidRPr="00582A9C" w:rsidRDefault="00582A9C" w:rsidP="00C26ED5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в) третий этап – завершающий, включающий подготовку и оформление результатов предварительного контроля.</w:t>
      </w:r>
    </w:p>
    <w:p w:rsidR="00582A9C" w:rsidRPr="00582A9C" w:rsidRDefault="00582A9C" w:rsidP="00C26ED5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 </w:t>
      </w:r>
    </w:p>
    <w:p w:rsidR="00582A9C" w:rsidRPr="00582A9C" w:rsidRDefault="00582A9C" w:rsidP="00C26ED5">
      <w:pPr>
        <w:shd w:val="clear" w:color="auto" w:fill="FFFFFF"/>
        <w:spacing w:before="84" w:after="84" w:line="240" w:lineRule="auto"/>
        <w:jc w:val="center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b/>
          <w:bCs/>
          <w:sz w:val="24"/>
          <w:szCs w:val="24"/>
        </w:rPr>
        <w:t>5. Подготовка к проведению предварительного контроля</w:t>
      </w:r>
      <w:r w:rsidR="00C26ED5">
        <w:rPr>
          <w:rFonts w:ascii="PT Astra Serif" w:hAnsi="PT Astra Serif"/>
          <w:b/>
          <w:bCs/>
          <w:sz w:val="24"/>
          <w:szCs w:val="24"/>
        </w:rPr>
        <w:t>.</w:t>
      </w:r>
    </w:p>
    <w:p w:rsidR="00C26ED5" w:rsidRDefault="00582A9C" w:rsidP="00990E3C">
      <w:pPr>
        <w:shd w:val="clear" w:color="auto" w:fill="FFFFFF"/>
        <w:spacing w:before="240" w:after="0" w:line="240" w:lineRule="auto"/>
        <w:ind w:firstLine="567"/>
        <w:jc w:val="both"/>
        <w:rPr>
          <w:rFonts w:ascii="PT Astra Serif" w:hAnsi="PT Astra Serif"/>
        </w:rPr>
      </w:pPr>
      <w:r w:rsidRPr="00582A9C">
        <w:rPr>
          <w:rFonts w:ascii="PT Astra Serif" w:hAnsi="PT Astra Serif"/>
          <w:sz w:val="24"/>
          <w:szCs w:val="24"/>
        </w:rPr>
        <w:t>5.1.</w:t>
      </w:r>
      <w:r w:rsidRPr="00582A9C">
        <w:rPr>
          <w:rFonts w:ascii="PT Astra Serif" w:hAnsi="PT Astra Serif"/>
          <w:b/>
          <w:bCs/>
          <w:sz w:val="24"/>
          <w:szCs w:val="24"/>
        </w:rPr>
        <w:t> </w:t>
      </w:r>
      <w:r w:rsidRPr="00582A9C">
        <w:rPr>
          <w:rFonts w:ascii="PT Astra Serif" w:hAnsi="PT Astra Serif"/>
          <w:sz w:val="24"/>
          <w:szCs w:val="24"/>
        </w:rPr>
        <w:t>Должностное лицо КСК БМР,</w:t>
      </w:r>
      <w:r w:rsidRPr="00582A9C">
        <w:rPr>
          <w:rFonts w:ascii="PT Astra Serif" w:hAnsi="PT Astra Serif"/>
          <w:b/>
          <w:bCs/>
          <w:sz w:val="24"/>
          <w:szCs w:val="24"/>
        </w:rPr>
        <w:t> </w:t>
      </w:r>
      <w:r w:rsidR="00C26ED5">
        <w:rPr>
          <w:rFonts w:ascii="PT Astra Serif" w:hAnsi="PT Astra Serif"/>
        </w:rPr>
        <w:t>после принятия р</w:t>
      </w:r>
      <w:r w:rsidRPr="00582A9C">
        <w:rPr>
          <w:rFonts w:ascii="PT Astra Serif" w:hAnsi="PT Astra Serif"/>
          <w:sz w:val="24"/>
          <w:szCs w:val="24"/>
        </w:rPr>
        <w:t>ешения</w:t>
      </w:r>
      <w:r w:rsidR="00C26ED5">
        <w:rPr>
          <w:rFonts w:ascii="PT Astra Serif" w:hAnsi="PT Astra Serif"/>
        </w:rPr>
        <w:t xml:space="preserve"> Собрания депутатов БМР</w:t>
      </w:r>
      <w:r w:rsidRPr="00582A9C">
        <w:rPr>
          <w:rFonts w:ascii="PT Astra Serif" w:hAnsi="PT Astra Serif"/>
          <w:sz w:val="24"/>
          <w:szCs w:val="24"/>
        </w:rPr>
        <w:t xml:space="preserve"> о бюджете</w:t>
      </w:r>
      <w:r w:rsidR="00C26ED5">
        <w:rPr>
          <w:rFonts w:ascii="PT Astra Serif" w:hAnsi="PT Astra Serif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 xml:space="preserve"> на текущий финансовый год и плановый период</w:t>
      </w:r>
      <w:r w:rsidR="00990E3C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</w:rPr>
        <w:t>разрабатывает проекты форм предварительного контроля:</w:t>
      </w:r>
      <w:r w:rsidR="00C26ED5">
        <w:rPr>
          <w:rFonts w:ascii="PT Astra Serif" w:hAnsi="PT Astra Serif"/>
        </w:rPr>
        <w:t xml:space="preserve"> </w:t>
      </w:r>
    </w:p>
    <w:p w:rsidR="00C26ED5" w:rsidRDefault="00990E3C" w:rsidP="00990E3C">
      <w:pPr>
        <w:pStyle w:val="a20"/>
        <w:shd w:val="clear" w:color="auto" w:fill="FFFFFF"/>
        <w:spacing w:before="0" w:beforeAutospacing="0" w:after="0" w:afterAutospacing="0"/>
        <w:ind w:firstLine="567"/>
        <w:rPr>
          <w:rFonts w:ascii="PT Astra Serif" w:hAnsi="PT Astra Serif"/>
        </w:rPr>
      </w:pPr>
      <w:r>
        <w:rPr>
          <w:rFonts w:ascii="PT Astra Serif" w:hAnsi="PT Astra Serif"/>
        </w:rPr>
        <w:t xml:space="preserve">– </w:t>
      </w:r>
      <w:r w:rsidR="00582A9C" w:rsidRPr="00582A9C">
        <w:rPr>
          <w:rFonts w:ascii="PT Astra Serif" w:hAnsi="PT Astra Serif"/>
        </w:rPr>
        <w:t>оперативног</w:t>
      </w:r>
      <w:r w:rsidR="00C26ED5">
        <w:rPr>
          <w:rFonts w:ascii="PT Astra Serif" w:hAnsi="PT Astra Serif"/>
        </w:rPr>
        <w:t xml:space="preserve">о анализа об исполнении бюджета; </w:t>
      </w:r>
    </w:p>
    <w:p w:rsidR="00C26ED5" w:rsidRDefault="00C26ED5" w:rsidP="00990E3C">
      <w:pPr>
        <w:pStyle w:val="a20"/>
        <w:shd w:val="clear" w:color="auto" w:fill="FFFFFF"/>
        <w:spacing w:before="0" w:beforeAutospacing="0" w:after="0" w:afterAutospacing="0"/>
        <w:ind w:firstLine="567"/>
        <w:rPr>
          <w:rFonts w:ascii="PT Astra Serif" w:hAnsi="PT Astra Serif"/>
        </w:rPr>
      </w:pPr>
      <w:r>
        <w:rPr>
          <w:rFonts w:ascii="PT Astra Serif" w:hAnsi="PT Astra Serif"/>
        </w:rPr>
        <w:t>-</w:t>
      </w:r>
      <w:r w:rsidR="00990E3C">
        <w:rPr>
          <w:rFonts w:ascii="PT Astra Serif" w:hAnsi="PT Astra Serif"/>
        </w:rPr>
        <w:t xml:space="preserve"> </w:t>
      </w:r>
      <w:r w:rsidR="00582A9C" w:rsidRPr="00582A9C">
        <w:rPr>
          <w:rFonts w:ascii="PT Astra Serif" w:hAnsi="PT Astra Serif"/>
        </w:rPr>
        <w:t>сведений о результатах проведения мониторинга социально-экономического</w:t>
      </w:r>
      <w:r w:rsidR="00990E3C">
        <w:rPr>
          <w:rFonts w:ascii="PT Astra Serif" w:hAnsi="PT Astra Serif"/>
        </w:rPr>
        <w:t xml:space="preserve"> </w:t>
      </w:r>
      <w:r w:rsidR="00582A9C" w:rsidRPr="00582A9C">
        <w:rPr>
          <w:rFonts w:ascii="PT Astra Serif" w:hAnsi="PT Astra Serif"/>
        </w:rPr>
        <w:t xml:space="preserve"> развития Балашовского муниципального района и муниципальных образований.</w:t>
      </w:r>
      <w:r>
        <w:rPr>
          <w:rFonts w:ascii="PT Astra Serif" w:hAnsi="PT Astra Serif"/>
        </w:rPr>
        <w:t xml:space="preserve"> </w:t>
      </w:r>
    </w:p>
    <w:p w:rsidR="00582A9C" w:rsidRPr="00582A9C" w:rsidRDefault="00582A9C" w:rsidP="00990E3C">
      <w:pPr>
        <w:pStyle w:val="a20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</w:rPr>
      </w:pPr>
      <w:r w:rsidRPr="00582A9C">
        <w:rPr>
          <w:rFonts w:ascii="PT Astra Serif" w:hAnsi="PT Astra Serif"/>
        </w:rPr>
        <w:t>Формы и сроки разрабатываются и устанавливаются КСК БМР самостоятельно</w:t>
      </w:r>
      <w:r w:rsidR="00C26ED5">
        <w:rPr>
          <w:rFonts w:ascii="PT Astra Serif" w:hAnsi="PT Astra Serif"/>
        </w:rPr>
        <w:t>.</w:t>
      </w:r>
    </w:p>
    <w:p w:rsidR="00582A9C" w:rsidRPr="00582A9C" w:rsidRDefault="00582A9C" w:rsidP="00C26ED5">
      <w:pPr>
        <w:shd w:val="clear" w:color="auto" w:fill="FFFFFF"/>
        <w:spacing w:after="0" w:line="240" w:lineRule="auto"/>
        <w:ind w:firstLine="720"/>
        <w:jc w:val="center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b/>
          <w:bCs/>
          <w:sz w:val="24"/>
          <w:szCs w:val="24"/>
        </w:rPr>
        <w:t> </w:t>
      </w:r>
    </w:p>
    <w:p w:rsidR="00582A9C" w:rsidRDefault="00582A9C" w:rsidP="00C26ED5">
      <w:pPr>
        <w:shd w:val="clear" w:color="auto" w:fill="FFFFFF"/>
        <w:spacing w:before="84" w:after="84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 w:rsidRPr="00582A9C">
        <w:rPr>
          <w:rFonts w:ascii="PT Astra Serif" w:hAnsi="PT Astra Serif"/>
          <w:b/>
          <w:bCs/>
          <w:sz w:val="24"/>
          <w:szCs w:val="24"/>
        </w:rPr>
        <w:t>6. Непосредственное проведение предварительного  контроля</w:t>
      </w:r>
      <w:r w:rsidR="00C26ED5">
        <w:rPr>
          <w:rFonts w:ascii="PT Astra Serif" w:hAnsi="PT Astra Serif"/>
          <w:b/>
          <w:bCs/>
          <w:sz w:val="24"/>
          <w:szCs w:val="24"/>
        </w:rPr>
        <w:t>.</w:t>
      </w:r>
    </w:p>
    <w:p w:rsidR="00C26ED5" w:rsidRDefault="00990E3C" w:rsidP="00C26ED5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6.1. </w:t>
      </w:r>
      <w:r w:rsidR="00582A9C" w:rsidRPr="00582A9C">
        <w:rPr>
          <w:rFonts w:ascii="PT Astra Serif" w:hAnsi="PT Astra Serif"/>
          <w:sz w:val="24"/>
          <w:szCs w:val="24"/>
        </w:rPr>
        <w:t xml:space="preserve">В соответствии с планом работы </w:t>
      </w:r>
      <w:r w:rsidR="00C26ED5">
        <w:rPr>
          <w:rFonts w:ascii="PT Astra Serif" w:hAnsi="PT Astra Serif"/>
          <w:sz w:val="24"/>
          <w:szCs w:val="24"/>
        </w:rPr>
        <w:t>КСК БМР</w:t>
      </w:r>
      <w:r w:rsidR="00582A9C" w:rsidRPr="00582A9C">
        <w:rPr>
          <w:rFonts w:ascii="PT Astra Serif" w:hAnsi="PT Astra Serif"/>
          <w:sz w:val="24"/>
          <w:szCs w:val="24"/>
        </w:rPr>
        <w:t>:</w:t>
      </w:r>
      <w:r w:rsidR="00C26ED5">
        <w:rPr>
          <w:rFonts w:ascii="PT Astra Serif" w:hAnsi="PT Astra Serif"/>
          <w:sz w:val="24"/>
          <w:szCs w:val="24"/>
        </w:rPr>
        <w:t xml:space="preserve"> </w:t>
      </w:r>
    </w:p>
    <w:p w:rsidR="00582A9C" w:rsidRDefault="00C26ED5" w:rsidP="00C26ED5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п</w:t>
      </w:r>
      <w:r w:rsidR="00582A9C" w:rsidRPr="00582A9C">
        <w:rPr>
          <w:rFonts w:ascii="PT Astra Serif" w:hAnsi="PT Astra Serif"/>
          <w:sz w:val="24"/>
          <w:szCs w:val="24"/>
        </w:rPr>
        <w:t>роводится проверка и анализ хода исполнения бюджета</w:t>
      </w:r>
      <w:r w:rsidR="00990E3C">
        <w:rPr>
          <w:rFonts w:ascii="PT Astra Serif" w:hAnsi="PT Astra Serif"/>
          <w:sz w:val="24"/>
          <w:szCs w:val="24"/>
        </w:rPr>
        <w:t xml:space="preserve"> БМР</w:t>
      </w:r>
      <w:r w:rsidR="00582A9C" w:rsidRPr="00582A9C">
        <w:rPr>
          <w:rFonts w:ascii="PT Astra Serif" w:hAnsi="PT Astra Serif"/>
          <w:sz w:val="24"/>
          <w:szCs w:val="24"/>
        </w:rPr>
        <w:t>, состояния муниципального долга и использования кредитных ресурсов, использования и распоряжения муниципальной собственности, формирования, использования и управления средствами резервного фонда в текущем финансовом году</w:t>
      </w:r>
      <w:r>
        <w:rPr>
          <w:rFonts w:ascii="PT Astra Serif" w:hAnsi="PT Astra Serif"/>
          <w:sz w:val="24"/>
          <w:szCs w:val="24"/>
        </w:rPr>
        <w:t>;</w:t>
      </w:r>
    </w:p>
    <w:p w:rsidR="00582A9C" w:rsidRPr="00582A9C" w:rsidRDefault="00C26ED5" w:rsidP="00C26ED5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п</w:t>
      </w:r>
      <w:r w:rsidR="00582A9C" w:rsidRPr="00582A9C">
        <w:rPr>
          <w:rFonts w:ascii="PT Astra Serif" w:hAnsi="PT Astra Serif"/>
          <w:sz w:val="24"/>
          <w:szCs w:val="24"/>
        </w:rPr>
        <w:t>роводится мониторинг социально-экономической ситуации.</w:t>
      </w:r>
    </w:p>
    <w:p w:rsidR="009F159A" w:rsidRDefault="009F159A" w:rsidP="009F159A">
      <w:pPr>
        <w:shd w:val="clear" w:color="auto" w:fill="FFFFFF"/>
        <w:spacing w:before="84" w:after="84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</w:p>
    <w:p w:rsidR="00582A9C" w:rsidRPr="00582A9C" w:rsidRDefault="00582A9C" w:rsidP="009F159A">
      <w:pPr>
        <w:shd w:val="clear" w:color="auto" w:fill="FFFFFF"/>
        <w:spacing w:before="84" w:after="84" w:line="240" w:lineRule="auto"/>
        <w:jc w:val="center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b/>
          <w:bCs/>
          <w:sz w:val="24"/>
          <w:szCs w:val="24"/>
        </w:rPr>
        <w:t>7. Подготовка и оформление результатов предварительного контроля</w:t>
      </w:r>
      <w:r w:rsidR="00C26ED5">
        <w:rPr>
          <w:rFonts w:ascii="PT Astra Serif" w:hAnsi="PT Astra Serif"/>
          <w:b/>
          <w:bCs/>
          <w:sz w:val="24"/>
          <w:szCs w:val="24"/>
        </w:rPr>
        <w:t>.</w:t>
      </w:r>
    </w:p>
    <w:p w:rsidR="00C26ED5" w:rsidRDefault="00582A9C" w:rsidP="009F159A">
      <w:pPr>
        <w:pStyle w:val="af0"/>
        <w:shd w:val="clear" w:color="auto" w:fill="FFFFFF"/>
        <w:spacing w:before="240"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7.1.</w:t>
      </w:r>
      <w:r w:rsidRPr="00582A9C">
        <w:rPr>
          <w:rFonts w:ascii="PT Astra Serif" w:hAnsi="PT Astra Serif"/>
          <w:b/>
          <w:bCs/>
          <w:sz w:val="24"/>
          <w:szCs w:val="24"/>
        </w:rPr>
        <w:t> </w:t>
      </w:r>
      <w:r w:rsidRPr="00582A9C">
        <w:rPr>
          <w:rFonts w:ascii="PT Astra Serif" w:hAnsi="PT Astra Serif"/>
          <w:sz w:val="24"/>
          <w:szCs w:val="24"/>
        </w:rPr>
        <w:t>По результатам предварительного контроля подготавливаются следующие</w:t>
      </w:r>
      <w:r w:rsidR="00C26ED5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документы:</w:t>
      </w:r>
      <w:r w:rsidR="00C26ED5">
        <w:rPr>
          <w:rFonts w:ascii="PT Astra Serif" w:hAnsi="PT Astra Serif"/>
          <w:sz w:val="24"/>
          <w:szCs w:val="24"/>
        </w:rPr>
        <w:t xml:space="preserve"> </w:t>
      </w:r>
    </w:p>
    <w:p w:rsidR="00C26ED5" w:rsidRDefault="00C26ED5" w:rsidP="00C26ED5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-</w:t>
      </w:r>
      <w:r w:rsidR="009F159A">
        <w:rPr>
          <w:rFonts w:ascii="PT Astra Serif" w:hAnsi="PT Astra Serif"/>
          <w:sz w:val="24"/>
          <w:szCs w:val="24"/>
        </w:rPr>
        <w:t xml:space="preserve"> </w:t>
      </w:r>
      <w:r w:rsidR="00582A9C" w:rsidRPr="00582A9C">
        <w:rPr>
          <w:rFonts w:ascii="PT Astra Serif" w:hAnsi="PT Astra Serif"/>
          <w:sz w:val="24"/>
          <w:szCs w:val="24"/>
        </w:rPr>
        <w:t>оперативные данные</w:t>
      </w:r>
      <w:r w:rsidR="009F159A">
        <w:rPr>
          <w:rFonts w:ascii="PT Astra Serif" w:hAnsi="PT Astra Serif"/>
          <w:sz w:val="24"/>
          <w:szCs w:val="24"/>
        </w:rPr>
        <w:t xml:space="preserve"> </w:t>
      </w:r>
      <w:r w:rsidR="00582A9C" w:rsidRPr="00582A9C">
        <w:rPr>
          <w:rFonts w:ascii="PT Astra Serif" w:hAnsi="PT Astra Serif"/>
          <w:sz w:val="24"/>
          <w:szCs w:val="24"/>
        </w:rPr>
        <w:t>о ходе исполнения бюджета</w:t>
      </w:r>
      <w:r>
        <w:rPr>
          <w:rFonts w:ascii="PT Astra Serif" w:hAnsi="PT Astra Serif"/>
          <w:sz w:val="24"/>
          <w:szCs w:val="24"/>
        </w:rPr>
        <w:t xml:space="preserve"> БМР</w:t>
      </w:r>
      <w:r w:rsidR="00582A9C" w:rsidRPr="00582A9C">
        <w:rPr>
          <w:rFonts w:ascii="PT Astra Serif" w:hAnsi="PT Astra Serif"/>
          <w:sz w:val="24"/>
          <w:szCs w:val="24"/>
        </w:rPr>
        <w:t xml:space="preserve"> за соответствующий период</w:t>
      </w:r>
      <w:r w:rsidR="009F159A">
        <w:rPr>
          <w:rFonts w:ascii="PT Astra Serif" w:hAnsi="PT Astra Serif"/>
          <w:sz w:val="24"/>
          <w:szCs w:val="24"/>
        </w:rPr>
        <w:t xml:space="preserve"> текущего финансового </w:t>
      </w:r>
      <w:r w:rsidR="00582A9C" w:rsidRPr="00582A9C">
        <w:rPr>
          <w:rFonts w:ascii="PT Astra Serif" w:hAnsi="PT Astra Serif"/>
          <w:sz w:val="24"/>
          <w:szCs w:val="24"/>
        </w:rPr>
        <w:t>года в сравнении</w:t>
      </w:r>
      <w:r>
        <w:rPr>
          <w:rFonts w:ascii="PT Astra Serif" w:hAnsi="PT Astra Serif"/>
          <w:sz w:val="24"/>
          <w:szCs w:val="24"/>
        </w:rPr>
        <w:t xml:space="preserve"> с показателями, утвержденными р</w:t>
      </w:r>
      <w:r w:rsidR="00582A9C" w:rsidRPr="00582A9C">
        <w:rPr>
          <w:rFonts w:ascii="PT Astra Serif" w:hAnsi="PT Astra Serif"/>
          <w:sz w:val="24"/>
          <w:szCs w:val="24"/>
        </w:rPr>
        <w:t>ешением</w:t>
      </w:r>
      <w:r>
        <w:rPr>
          <w:rFonts w:ascii="PT Astra Serif" w:hAnsi="PT Astra Serif"/>
          <w:sz w:val="24"/>
          <w:szCs w:val="24"/>
        </w:rPr>
        <w:t xml:space="preserve"> Собрания депутатов БМР</w:t>
      </w:r>
      <w:r w:rsidR="00582A9C" w:rsidRPr="00582A9C">
        <w:rPr>
          <w:rFonts w:ascii="PT Astra Serif" w:hAnsi="PT Astra Serif"/>
          <w:sz w:val="24"/>
          <w:szCs w:val="24"/>
        </w:rPr>
        <w:t xml:space="preserve"> о бюджете</w:t>
      </w:r>
      <w:r>
        <w:rPr>
          <w:rFonts w:ascii="PT Astra Serif" w:hAnsi="PT Astra Serif"/>
          <w:sz w:val="24"/>
          <w:szCs w:val="24"/>
        </w:rPr>
        <w:t xml:space="preserve"> БМР</w:t>
      </w:r>
      <w:r w:rsidR="00582A9C" w:rsidRPr="00582A9C">
        <w:rPr>
          <w:rFonts w:ascii="PT Astra Serif" w:hAnsi="PT Astra Serif"/>
          <w:sz w:val="24"/>
          <w:szCs w:val="24"/>
        </w:rPr>
        <w:t xml:space="preserve"> на текущий финансовый год и на плановый </w:t>
      </w:r>
      <w:r w:rsidR="00582A9C" w:rsidRPr="00582A9C">
        <w:rPr>
          <w:rFonts w:ascii="PT Astra Serif" w:hAnsi="PT Astra Serif"/>
          <w:sz w:val="24"/>
          <w:szCs w:val="24"/>
        </w:rPr>
        <w:lastRenderedPageBreak/>
        <w:t>период, при необходимости в сравнении со сводно</w:t>
      </w:r>
      <w:r w:rsidR="009F159A">
        <w:rPr>
          <w:rFonts w:ascii="PT Astra Serif" w:hAnsi="PT Astra Serif"/>
          <w:sz w:val="24"/>
          <w:szCs w:val="24"/>
        </w:rPr>
        <w:t xml:space="preserve">й бюджетной росписью, а также с </w:t>
      </w:r>
      <w:r w:rsidR="00582A9C" w:rsidRPr="00582A9C">
        <w:rPr>
          <w:rFonts w:ascii="PT Astra Serif" w:hAnsi="PT Astra Serif"/>
          <w:sz w:val="24"/>
          <w:szCs w:val="24"/>
        </w:rPr>
        <w:t>кассовым планом;</w:t>
      </w:r>
      <w:r>
        <w:rPr>
          <w:rFonts w:ascii="PT Astra Serif" w:hAnsi="PT Astra Serif"/>
          <w:sz w:val="24"/>
          <w:szCs w:val="24"/>
        </w:rPr>
        <w:t xml:space="preserve"> </w:t>
      </w:r>
      <w:proofErr w:type="gramEnd"/>
    </w:p>
    <w:p w:rsidR="00C26ED5" w:rsidRDefault="00C26ED5" w:rsidP="00C26ED5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</w:t>
      </w:r>
      <w:r w:rsidR="009F159A">
        <w:rPr>
          <w:rFonts w:ascii="PT Astra Serif" w:hAnsi="PT Astra Serif"/>
          <w:sz w:val="24"/>
          <w:szCs w:val="24"/>
        </w:rPr>
        <w:t xml:space="preserve"> </w:t>
      </w:r>
      <w:r w:rsidR="00582A9C" w:rsidRPr="00582A9C">
        <w:rPr>
          <w:rFonts w:ascii="PT Astra Serif" w:hAnsi="PT Astra Serif"/>
          <w:sz w:val="24"/>
          <w:szCs w:val="24"/>
        </w:rPr>
        <w:t>сведения о результатах мониторинга социально-экономической ситуации.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9F159A" w:rsidRDefault="00582A9C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7.2.</w:t>
      </w:r>
      <w:r w:rsidR="009F159A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Должностные лица КСК БМР в процессе исполнения бюджета</w:t>
      </w:r>
      <w:r w:rsidR="00C26ED5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 xml:space="preserve"> подготавливают заключение </w:t>
      </w:r>
      <w:proofErr w:type="gramStart"/>
      <w:r w:rsidRPr="00582A9C">
        <w:rPr>
          <w:rFonts w:ascii="PT Astra Serif" w:hAnsi="PT Astra Serif"/>
          <w:sz w:val="24"/>
          <w:szCs w:val="24"/>
        </w:rPr>
        <w:t>о ходе исполнения бюджета за соответствующий</w:t>
      </w:r>
      <w:r w:rsidR="00C26ED5">
        <w:rPr>
          <w:rFonts w:ascii="PT Astra Serif" w:hAnsi="PT Astra Serif"/>
          <w:sz w:val="24"/>
          <w:szCs w:val="24"/>
        </w:rPr>
        <w:t xml:space="preserve"> </w:t>
      </w:r>
      <w:r w:rsidR="009F159A">
        <w:rPr>
          <w:rFonts w:ascii="PT Astra Serif" w:hAnsi="PT Astra Serif"/>
          <w:sz w:val="24"/>
          <w:szCs w:val="24"/>
        </w:rPr>
        <w:t xml:space="preserve">период </w:t>
      </w:r>
      <w:r w:rsidRPr="00582A9C">
        <w:rPr>
          <w:rFonts w:ascii="PT Astra Serif" w:hAnsi="PT Astra Serif"/>
          <w:sz w:val="24"/>
          <w:szCs w:val="24"/>
        </w:rPr>
        <w:t>текущего финансового</w:t>
      </w:r>
      <w:r w:rsidR="009F159A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года в сравнении</w:t>
      </w:r>
      <w:r w:rsidR="009F159A">
        <w:rPr>
          <w:rFonts w:ascii="PT Astra Serif" w:hAnsi="PT Astra Serif"/>
          <w:sz w:val="24"/>
          <w:szCs w:val="24"/>
        </w:rPr>
        <w:t xml:space="preserve"> с показателями</w:t>
      </w:r>
      <w:proofErr w:type="gramEnd"/>
      <w:r w:rsidR="009F159A">
        <w:rPr>
          <w:rFonts w:ascii="PT Astra Serif" w:hAnsi="PT Astra Serif"/>
          <w:sz w:val="24"/>
          <w:szCs w:val="24"/>
        </w:rPr>
        <w:t>, утвержденными р</w:t>
      </w:r>
      <w:r w:rsidRPr="00582A9C">
        <w:rPr>
          <w:rFonts w:ascii="PT Astra Serif" w:hAnsi="PT Astra Serif"/>
          <w:sz w:val="24"/>
          <w:szCs w:val="24"/>
        </w:rPr>
        <w:t>ешением</w:t>
      </w:r>
      <w:r w:rsidR="009F159A">
        <w:rPr>
          <w:rFonts w:ascii="PT Astra Serif" w:hAnsi="PT Astra Serif"/>
          <w:sz w:val="24"/>
          <w:szCs w:val="24"/>
        </w:rPr>
        <w:t xml:space="preserve"> Собрания депутатов БМР</w:t>
      </w:r>
      <w:r w:rsidRPr="00582A9C">
        <w:rPr>
          <w:rFonts w:ascii="PT Astra Serif" w:hAnsi="PT Astra Serif"/>
          <w:sz w:val="24"/>
          <w:szCs w:val="24"/>
        </w:rPr>
        <w:t xml:space="preserve"> о бюджете</w:t>
      </w:r>
      <w:r w:rsidR="009F159A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 xml:space="preserve"> на текущий финансовый год</w:t>
      </w:r>
      <w:r w:rsidR="009F159A">
        <w:rPr>
          <w:rFonts w:ascii="PT Astra Serif" w:hAnsi="PT Astra Serif"/>
          <w:sz w:val="24"/>
          <w:szCs w:val="24"/>
        </w:rPr>
        <w:t xml:space="preserve">, </w:t>
      </w:r>
      <w:r w:rsidRPr="00582A9C">
        <w:rPr>
          <w:rFonts w:ascii="PT Astra Serif" w:hAnsi="PT Astra Serif"/>
          <w:sz w:val="24"/>
          <w:szCs w:val="24"/>
        </w:rPr>
        <w:t>при необходимости в сравнении со сводной бюджетной росписью, а также с</w:t>
      </w:r>
      <w:r w:rsidR="009F159A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кассовым планом.</w:t>
      </w:r>
      <w:r w:rsidR="009F159A">
        <w:rPr>
          <w:rFonts w:ascii="PT Astra Serif" w:hAnsi="PT Astra Serif"/>
          <w:sz w:val="24"/>
          <w:szCs w:val="24"/>
        </w:rPr>
        <w:t xml:space="preserve"> </w:t>
      </w:r>
    </w:p>
    <w:p w:rsidR="009F159A" w:rsidRDefault="00582A9C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При подготовке отчета (заключения) о ходе исполнения бюджета</w:t>
      </w:r>
      <w:r w:rsidR="009F159A">
        <w:rPr>
          <w:rFonts w:ascii="PT Astra Serif" w:hAnsi="PT Astra Serif"/>
          <w:sz w:val="24"/>
          <w:szCs w:val="24"/>
        </w:rPr>
        <w:t xml:space="preserve"> БСР</w:t>
      </w:r>
      <w:r w:rsidRPr="00582A9C">
        <w:rPr>
          <w:rFonts w:ascii="PT Astra Serif" w:hAnsi="PT Astra Serif"/>
          <w:sz w:val="24"/>
          <w:szCs w:val="24"/>
        </w:rPr>
        <w:t xml:space="preserve"> используются результаты мероприятий внешнего муниципального финансового контроля.</w:t>
      </w:r>
      <w:r w:rsidR="009F159A">
        <w:rPr>
          <w:rFonts w:ascii="PT Astra Serif" w:hAnsi="PT Astra Serif"/>
          <w:sz w:val="24"/>
          <w:szCs w:val="24"/>
        </w:rPr>
        <w:t xml:space="preserve"> </w:t>
      </w:r>
    </w:p>
    <w:p w:rsidR="009F159A" w:rsidRDefault="00582A9C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В отчете (заключении)</w:t>
      </w:r>
      <w:r w:rsidR="009F159A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о ходе исполнения бюджета</w:t>
      </w:r>
      <w:r w:rsidR="009F159A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 xml:space="preserve"> за соответствующий период</w:t>
      </w:r>
      <w:r w:rsidR="009F159A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текущего финансового</w:t>
      </w:r>
      <w:r w:rsidR="009F159A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года отражаются:</w:t>
      </w:r>
      <w:r w:rsidR="009F159A">
        <w:rPr>
          <w:rFonts w:ascii="PT Astra Serif" w:hAnsi="PT Astra Serif"/>
          <w:sz w:val="24"/>
          <w:szCs w:val="24"/>
        </w:rPr>
        <w:t xml:space="preserve"> </w:t>
      </w:r>
    </w:p>
    <w:p w:rsidR="009F159A" w:rsidRDefault="009F159A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– особенности </w:t>
      </w:r>
      <w:proofErr w:type="gramStart"/>
      <w:r>
        <w:rPr>
          <w:rFonts w:ascii="PT Astra Serif" w:hAnsi="PT Astra Serif"/>
          <w:sz w:val="24"/>
          <w:szCs w:val="24"/>
        </w:rPr>
        <w:t>исполнения р</w:t>
      </w:r>
      <w:r w:rsidR="00582A9C" w:rsidRPr="00582A9C">
        <w:rPr>
          <w:rFonts w:ascii="PT Astra Serif" w:hAnsi="PT Astra Serif"/>
          <w:sz w:val="24"/>
          <w:szCs w:val="24"/>
        </w:rPr>
        <w:t>ешения</w:t>
      </w:r>
      <w:r>
        <w:rPr>
          <w:rFonts w:ascii="PT Astra Serif" w:hAnsi="PT Astra Serif"/>
          <w:sz w:val="24"/>
          <w:szCs w:val="24"/>
        </w:rPr>
        <w:t xml:space="preserve"> Собрания депутатов</w:t>
      </w:r>
      <w:proofErr w:type="gramEnd"/>
      <w:r>
        <w:rPr>
          <w:rFonts w:ascii="PT Astra Serif" w:hAnsi="PT Astra Serif"/>
          <w:sz w:val="24"/>
          <w:szCs w:val="24"/>
        </w:rPr>
        <w:t xml:space="preserve"> БМР </w:t>
      </w:r>
      <w:r w:rsidR="00582A9C" w:rsidRPr="00582A9C">
        <w:rPr>
          <w:rFonts w:ascii="PT Astra Serif" w:hAnsi="PT Astra Serif"/>
          <w:sz w:val="24"/>
          <w:szCs w:val="24"/>
        </w:rPr>
        <w:t>о бюджете</w:t>
      </w:r>
      <w:r>
        <w:rPr>
          <w:rFonts w:ascii="PT Astra Serif" w:hAnsi="PT Astra Serif"/>
          <w:sz w:val="24"/>
          <w:szCs w:val="24"/>
        </w:rPr>
        <w:t xml:space="preserve"> БМР</w:t>
      </w:r>
      <w:r w:rsidR="00582A9C" w:rsidRPr="00582A9C">
        <w:rPr>
          <w:rFonts w:ascii="PT Astra Serif" w:hAnsi="PT Astra Serif"/>
          <w:sz w:val="24"/>
          <w:szCs w:val="24"/>
        </w:rPr>
        <w:t xml:space="preserve"> на очередной финансовый год и на плановый период;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9F159A" w:rsidRDefault="009F159A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– </w:t>
      </w:r>
      <w:r w:rsidR="00582A9C" w:rsidRPr="00582A9C">
        <w:rPr>
          <w:rFonts w:ascii="PT Astra Serif" w:hAnsi="PT Astra Serif"/>
          <w:sz w:val="24"/>
          <w:szCs w:val="24"/>
        </w:rPr>
        <w:t xml:space="preserve">результаты </w:t>
      </w:r>
      <w:proofErr w:type="gramStart"/>
      <w:r w:rsidR="00582A9C" w:rsidRPr="00582A9C">
        <w:rPr>
          <w:rFonts w:ascii="PT Astra Serif" w:hAnsi="PT Astra Serif"/>
          <w:sz w:val="24"/>
          <w:szCs w:val="24"/>
        </w:rPr>
        <w:t>анализа исполнения доходов бюджета</w:t>
      </w:r>
      <w:proofErr w:type="gramEnd"/>
      <w:r w:rsidR="00582A9C" w:rsidRPr="00582A9C">
        <w:rPr>
          <w:rFonts w:ascii="PT Astra Serif" w:hAnsi="PT Astra Serif"/>
          <w:sz w:val="24"/>
          <w:szCs w:val="24"/>
        </w:rPr>
        <w:t xml:space="preserve"> п</w:t>
      </w:r>
      <w:r>
        <w:rPr>
          <w:rFonts w:ascii="PT Astra Serif" w:hAnsi="PT Astra Serif"/>
          <w:sz w:val="24"/>
          <w:szCs w:val="24"/>
        </w:rPr>
        <w:t>о объемам и структуре;</w:t>
      </w:r>
    </w:p>
    <w:p w:rsidR="009F159A" w:rsidRDefault="009F159A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 xml:space="preserve">- </w:t>
      </w:r>
      <w:r w:rsidR="00582A9C" w:rsidRPr="00582A9C">
        <w:rPr>
          <w:rFonts w:ascii="PT Astra Serif" w:hAnsi="PT Astra Serif"/>
          <w:sz w:val="24"/>
          <w:szCs w:val="24"/>
        </w:rPr>
        <w:t>исполнения расходов по разделам и подразделам классификации расходов бюджетов, включая результаты анализа по подразделам наиболее значительных отклонений кассовых расходов от бюджетных назначений, повлиявших на исполнение расходов в целом по разделу, и результаты анализа исполнения указанных подразделов главными распорядителями бюджетных средств, имеющи</w:t>
      </w:r>
      <w:r>
        <w:rPr>
          <w:rFonts w:ascii="PT Astra Serif" w:hAnsi="PT Astra Serif"/>
          <w:sz w:val="24"/>
          <w:szCs w:val="24"/>
        </w:rPr>
        <w:t>х в них наибольший удельный вес;</w:t>
      </w:r>
      <w:proofErr w:type="gramEnd"/>
    </w:p>
    <w:p w:rsidR="009F159A" w:rsidRDefault="009F159A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– </w:t>
      </w:r>
      <w:r w:rsidR="00582A9C" w:rsidRPr="00582A9C">
        <w:rPr>
          <w:rFonts w:ascii="PT Astra Serif" w:hAnsi="PT Astra Serif"/>
          <w:sz w:val="24"/>
          <w:szCs w:val="24"/>
        </w:rPr>
        <w:t>результаты анализа объема и структуры муниципального долга, размеров дефицита (</w:t>
      </w:r>
      <w:proofErr w:type="spellStart"/>
      <w:r w:rsidR="00582A9C" w:rsidRPr="00582A9C">
        <w:rPr>
          <w:rFonts w:ascii="PT Astra Serif" w:hAnsi="PT Astra Serif"/>
          <w:sz w:val="24"/>
          <w:szCs w:val="24"/>
        </w:rPr>
        <w:t>профицита</w:t>
      </w:r>
      <w:proofErr w:type="spellEnd"/>
      <w:r w:rsidR="00582A9C" w:rsidRPr="00582A9C">
        <w:rPr>
          <w:rFonts w:ascii="PT Astra Serif" w:hAnsi="PT Astra Serif"/>
          <w:sz w:val="24"/>
          <w:szCs w:val="24"/>
        </w:rPr>
        <w:t>) бюджета</w:t>
      </w:r>
      <w:r>
        <w:rPr>
          <w:rFonts w:ascii="PT Astra Serif" w:hAnsi="PT Astra Serif"/>
          <w:sz w:val="24"/>
          <w:szCs w:val="24"/>
        </w:rPr>
        <w:t xml:space="preserve"> БМР</w:t>
      </w:r>
      <w:r w:rsidR="00582A9C" w:rsidRPr="00582A9C">
        <w:rPr>
          <w:rFonts w:ascii="PT Astra Serif" w:hAnsi="PT Astra Serif"/>
          <w:sz w:val="24"/>
          <w:szCs w:val="24"/>
        </w:rPr>
        <w:t xml:space="preserve">, поступлений из источников финансирования дефицита бюджета и погашения </w:t>
      </w:r>
      <w:proofErr w:type="gramStart"/>
      <w:r w:rsidR="00582A9C" w:rsidRPr="00582A9C">
        <w:rPr>
          <w:rFonts w:ascii="PT Astra Serif" w:hAnsi="PT Astra Serif"/>
          <w:sz w:val="24"/>
          <w:szCs w:val="24"/>
        </w:rPr>
        <w:t>источников финансирования дефицита бюджета</w:t>
      </w:r>
      <w:proofErr w:type="gramEnd"/>
      <w:r w:rsidR="00582A9C" w:rsidRPr="00582A9C">
        <w:rPr>
          <w:rFonts w:ascii="PT Astra Serif" w:hAnsi="PT Astra Serif"/>
          <w:sz w:val="24"/>
          <w:szCs w:val="24"/>
        </w:rPr>
        <w:t xml:space="preserve"> в сравнении</w:t>
      </w:r>
      <w:r>
        <w:rPr>
          <w:rFonts w:ascii="PT Astra Serif" w:hAnsi="PT Astra Serif"/>
          <w:sz w:val="24"/>
          <w:szCs w:val="24"/>
        </w:rPr>
        <w:t xml:space="preserve"> с показателями, утвержденными р</w:t>
      </w:r>
      <w:r w:rsidR="00582A9C" w:rsidRPr="00582A9C">
        <w:rPr>
          <w:rFonts w:ascii="PT Astra Serif" w:hAnsi="PT Astra Serif"/>
          <w:sz w:val="24"/>
          <w:szCs w:val="24"/>
        </w:rPr>
        <w:t>ешением о бюдж</w:t>
      </w:r>
      <w:r>
        <w:rPr>
          <w:rFonts w:ascii="PT Astra Serif" w:hAnsi="PT Astra Serif"/>
          <w:sz w:val="24"/>
          <w:szCs w:val="24"/>
        </w:rPr>
        <w:t>ете БМР на очередной финансовый год;</w:t>
      </w:r>
    </w:p>
    <w:p w:rsidR="009F159A" w:rsidRDefault="009F159A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– </w:t>
      </w:r>
      <w:r w:rsidR="00582A9C" w:rsidRPr="00582A9C">
        <w:rPr>
          <w:rFonts w:ascii="PT Astra Serif" w:hAnsi="PT Astra Serif"/>
          <w:sz w:val="24"/>
          <w:szCs w:val="24"/>
        </w:rPr>
        <w:t xml:space="preserve">анализ </w:t>
      </w:r>
      <w:proofErr w:type="gramStart"/>
      <w:r w:rsidR="00582A9C" w:rsidRPr="00582A9C">
        <w:rPr>
          <w:rFonts w:ascii="PT Astra Serif" w:hAnsi="PT Astra Serif"/>
          <w:sz w:val="24"/>
          <w:szCs w:val="24"/>
        </w:rPr>
        <w:t>отклонений показателей исполнения бюджета</w:t>
      </w:r>
      <w:proofErr w:type="gramEnd"/>
      <w:r>
        <w:rPr>
          <w:rFonts w:ascii="PT Astra Serif" w:hAnsi="PT Astra Serif"/>
          <w:sz w:val="24"/>
          <w:szCs w:val="24"/>
        </w:rPr>
        <w:t xml:space="preserve"> БМР</w:t>
      </w:r>
      <w:r w:rsidR="00582A9C" w:rsidRPr="00582A9C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от показателей, утвержденных р</w:t>
      </w:r>
      <w:r w:rsidR="00582A9C" w:rsidRPr="00582A9C">
        <w:rPr>
          <w:rFonts w:ascii="PT Astra Serif" w:hAnsi="PT Astra Serif"/>
          <w:sz w:val="24"/>
          <w:szCs w:val="24"/>
        </w:rPr>
        <w:t>ешением</w:t>
      </w:r>
      <w:r>
        <w:rPr>
          <w:rFonts w:ascii="PT Astra Serif" w:hAnsi="PT Astra Serif"/>
          <w:sz w:val="24"/>
          <w:szCs w:val="24"/>
        </w:rPr>
        <w:t xml:space="preserve"> Собрания депутатов БМР</w:t>
      </w:r>
      <w:r w:rsidR="00582A9C" w:rsidRPr="00582A9C">
        <w:rPr>
          <w:rFonts w:ascii="PT Astra Serif" w:hAnsi="PT Astra Serif"/>
          <w:sz w:val="24"/>
          <w:szCs w:val="24"/>
        </w:rPr>
        <w:t xml:space="preserve"> о бюджете</w:t>
      </w:r>
      <w:r>
        <w:rPr>
          <w:rFonts w:ascii="PT Astra Serif" w:hAnsi="PT Astra Serif"/>
          <w:sz w:val="24"/>
          <w:szCs w:val="24"/>
        </w:rPr>
        <w:t xml:space="preserve"> БМР на очередной финансовый год; </w:t>
      </w:r>
    </w:p>
    <w:p w:rsidR="009F159A" w:rsidRDefault="00582A9C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–</w:t>
      </w:r>
      <w:r w:rsidR="009F159A">
        <w:rPr>
          <w:rFonts w:ascii="PT Astra Serif" w:hAnsi="PT Astra Serif"/>
          <w:sz w:val="24"/>
          <w:szCs w:val="24"/>
        </w:rPr>
        <w:t xml:space="preserve"> </w:t>
      </w:r>
      <w:r w:rsidRPr="00582A9C">
        <w:rPr>
          <w:rFonts w:ascii="PT Astra Serif" w:hAnsi="PT Astra Serif"/>
          <w:sz w:val="24"/>
          <w:szCs w:val="24"/>
        </w:rPr>
        <w:t>результаты анализа ре</w:t>
      </w:r>
      <w:r w:rsidR="009F159A">
        <w:rPr>
          <w:rFonts w:ascii="PT Astra Serif" w:hAnsi="PT Astra Serif"/>
          <w:sz w:val="24"/>
          <w:szCs w:val="24"/>
        </w:rPr>
        <w:t xml:space="preserve">ализации муниципальных программ; </w:t>
      </w:r>
    </w:p>
    <w:p w:rsidR="009F159A" w:rsidRDefault="009F159A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– </w:t>
      </w:r>
      <w:r w:rsidR="00582A9C" w:rsidRPr="00582A9C">
        <w:rPr>
          <w:rFonts w:ascii="PT Astra Serif" w:hAnsi="PT Astra Serif"/>
          <w:sz w:val="24"/>
          <w:szCs w:val="24"/>
        </w:rPr>
        <w:t>результаты анализа формирования и использования резервного фонда;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9F159A" w:rsidRDefault="009F159A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– </w:t>
      </w:r>
      <w:r w:rsidR="00582A9C" w:rsidRPr="00582A9C">
        <w:rPr>
          <w:rFonts w:ascii="PT Astra Serif" w:hAnsi="PT Astra Serif"/>
          <w:sz w:val="24"/>
          <w:szCs w:val="24"/>
        </w:rPr>
        <w:t>выводы и предложения (при необходимости).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582A9C" w:rsidRPr="00582A9C" w:rsidRDefault="00582A9C" w:rsidP="009F159A">
      <w:pPr>
        <w:pStyle w:val="af0"/>
        <w:shd w:val="clear" w:color="auto" w:fill="FFFFFF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582A9C">
        <w:rPr>
          <w:rFonts w:ascii="PT Astra Serif" w:hAnsi="PT Astra Serif"/>
          <w:sz w:val="24"/>
          <w:szCs w:val="24"/>
        </w:rPr>
        <w:t>7.3. Одновременно с заключением о ходе исполнения бюджета</w:t>
      </w:r>
      <w:r w:rsidR="009F159A">
        <w:rPr>
          <w:rFonts w:ascii="PT Astra Serif" w:hAnsi="PT Astra Serif"/>
          <w:sz w:val="24"/>
          <w:szCs w:val="24"/>
        </w:rPr>
        <w:t xml:space="preserve"> БМР</w:t>
      </w:r>
      <w:r w:rsidRPr="00582A9C">
        <w:rPr>
          <w:rFonts w:ascii="PT Astra Serif" w:hAnsi="PT Astra Serif"/>
          <w:sz w:val="24"/>
          <w:szCs w:val="24"/>
        </w:rPr>
        <w:t xml:space="preserve"> за соответствующий</w:t>
      </w:r>
      <w:r w:rsidR="009F159A">
        <w:rPr>
          <w:rFonts w:ascii="PT Astra Serif" w:hAnsi="PT Astra Serif"/>
          <w:sz w:val="24"/>
          <w:szCs w:val="24"/>
        </w:rPr>
        <w:t xml:space="preserve"> период текущего финансового года  подготавливаются информационные письма в </w:t>
      </w:r>
      <w:r w:rsidRPr="00582A9C">
        <w:rPr>
          <w:rFonts w:ascii="PT Astra Serif" w:hAnsi="PT Astra Serif"/>
          <w:sz w:val="24"/>
          <w:szCs w:val="24"/>
        </w:rPr>
        <w:t>органы местного самоуправления.</w:t>
      </w:r>
    </w:p>
    <w:p w:rsidR="00582A9C" w:rsidRPr="0083635F" w:rsidRDefault="00582A9C" w:rsidP="00C26ED5">
      <w:pPr>
        <w:shd w:val="clear" w:color="auto" w:fill="FFFFFF"/>
        <w:spacing w:before="84" w:after="84" w:line="240" w:lineRule="auto"/>
        <w:jc w:val="both"/>
      </w:pPr>
      <w:r w:rsidRPr="0083635F">
        <w:rPr>
          <w:b/>
          <w:bCs/>
        </w:rPr>
        <w:t> </w:t>
      </w:r>
    </w:p>
    <w:p w:rsidR="00582A9C" w:rsidRPr="0083635F" w:rsidRDefault="00582A9C" w:rsidP="00C26ED5">
      <w:pPr>
        <w:shd w:val="clear" w:color="auto" w:fill="FFFFFF"/>
        <w:spacing w:line="240" w:lineRule="auto"/>
        <w:jc w:val="both"/>
      </w:pPr>
    </w:p>
    <w:p w:rsidR="00582A9C" w:rsidRPr="0083635F" w:rsidRDefault="00582A9C" w:rsidP="00C26ED5">
      <w:pPr>
        <w:pStyle w:val="ac"/>
        <w:shd w:val="clear" w:color="auto" w:fill="FFFFFF"/>
        <w:spacing w:before="84" w:after="84"/>
      </w:pPr>
    </w:p>
    <w:p w:rsidR="00582A9C" w:rsidRPr="00E336A0" w:rsidRDefault="00582A9C" w:rsidP="00C26ED5">
      <w:pPr>
        <w:spacing w:line="240" w:lineRule="auto"/>
        <w:jc w:val="both"/>
      </w:pPr>
    </w:p>
    <w:p w:rsidR="00582A9C" w:rsidRPr="00582A9C" w:rsidRDefault="00582A9C" w:rsidP="00582A9C">
      <w:pPr>
        <w:pStyle w:val="ab"/>
        <w:spacing w:after="0" w:line="240" w:lineRule="auto"/>
        <w:ind w:left="0" w:firstLine="567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</w:p>
    <w:sectPr w:rsidR="00582A9C" w:rsidRPr="00582A9C" w:rsidSect="00022D85">
      <w:footerReference w:type="default" r:id="rId8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15E" w:rsidRDefault="00DF715E" w:rsidP="00CE52A3">
      <w:pPr>
        <w:spacing w:after="0" w:line="240" w:lineRule="auto"/>
      </w:pPr>
      <w:r>
        <w:separator/>
      </w:r>
    </w:p>
  </w:endnote>
  <w:endnote w:type="continuationSeparator" w:id="0">
    <w:p w:rsidR="00DF715E" w:rsidRDefault="00DF715E" w:rsidP="00CE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3094876"/>
      <w:docPartObj>
        <w:docPartGallery w:val="Page Numbers (Bottom of Page)"/>
        <w:docPartUnique/>
      </w:docPartObj>
    </w:sdtPr>
    <w:sdtContent>
      <w:p w:rsidR="00C26ED5" w:rsidRDefault="00C26ED5">
        <w:pPr>
          <w:pStyle w:val="a5"/>
          <w:jc w:val="right"/>
        </w:pPr>
        <w:fldSimple w:instr=" PAGE   \* MERGEFORMAT ">
          <w:r w:rsidR="00B21B3E">
            <w:rPr>
              <w:noProof/>
            </w:rPr>
            <w:t>2</w:t>
          </w:r>
        </w:fldSimple>
      </w:p>
    </w:sdtContent>
  </w:sdt>
  <w:p w:rsidR="00C26ED5" w:rsidRDefault="00C26E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15E" w:rsidRDefault="00DF715E" w:rsidP="00CE52A3">
      <w:pPr>
        <w:spacing w:after="0" w:line="240" w:lineRule="auto"/>
      </w:pPr>
      <w:r>
        <w:separator/>
      </w:r>
    </w:p>
  </w:footnote>
  <w:footnote w:type="continuationSeparator" w:id="0">
    <w:p w:rsidR="00DF715E" w:rsidRDefault="00DF715E" w:rsidP="00CE5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4B8286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A4E71DF"/>
    <w:multiLevelType w:val="hybridMultilevel"/>
    <w:tmpl w:val="AF54DC0C"/>
    <w:lvl w:ilvl="0" w:tplc="49F8021C">
      <w:start w:val="1"/>
      <w:numFmt w:val="decimal"/>
      <w:lvlText w:val="%1."/>
      <w:lvlJc w:val="left"/>
      <w:pPr>
        <w:ind w:left="13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D5037BA"/>
    <w:multiLevelType w:val="multilevel"/>
    <w:tmpl w:val="6582C036"/>
    <w:lvl w:ilvl="0">
      <w:start w:val="1"/>
      <w:numFmt w:val="decimal"/>
      <w:lvlText w:val="%1."/>
      <w:lvlJc w:val="left"/>
      <w:pPr>
        <w:ind w:left="432" w:hanging="432"/>
      </w:pPr>
      <w:rPr>
        <w:rFonts w:ascii="PT Astra Serif" w:eastAsiaTheme="minorHAnsi" w:hAnsi="PT Astra Serif" w:cstheme="minorBidi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4313D87"/>
    <w:multiLevelType w:val="hybridMultilevel"/>
    <w:tmpl w:val="318E757C"/>
    <w:lvl w:ilvl="0" w:tplc="2F02C380">
      <w:start w:val="1"/>
      <w:numFmt w:val="decimal"/>
      <w:lvlText w:val="2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6BE21BCA">
      <w:start w:val="1"/>
      <w:numFmt w:val="decimal"/>
      <w:lvlText w:val="2.7.%2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6E1AB9"/>
    <w:multiLevelType w:val="singleLevel"/>
    <w:tmpl w:val="85DCB8AA"/>
    <w:lvl w:ilvl="0">
      <w:start w:val="1"/>
      <w:numFmt w:val="decimal"/>
      <w:lvlText w:val="1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5">
    <w:nsid w:val="582600C7"/>
    <w:multiLevelType w:val="hybridMultilevel"/>
    <w:tmpl w:val="98020150"/>
    <w:lvl w:ilvl="0" w:tplc="CB78682A">
      <w:start w:val="1"/>
      <w:numFmt w:val="decimal"/>
      <w:lvlText w:val="3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2D0369"/>
    <w:multiLevelType w:val="multilevel"/>
    <w:tmpl w:val="EF3A1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12F00CD"/>
    <w:multiLevelType w:val="hybridMultilevel"/>
    <w:tmpl w:val="15AE0A82"/>
    <w:lvl w:ilvl="0" w:tplc="C84CC9DE">
      <w:start w:val="1"/>
      <w:numFmt w:val="decimal"/>
      <w:lvlText w:val="2.5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D418A7"/>
    <w:multiLevelType w:val="multilevel"/>
    <w:tmpl w:val="EA185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6641BC4"/>
    <w:multiLevelType w:val="hybridMultilevel"/>
    <w:tmpl w:val="19A0512A"/>
    <w:lvl w:ilvl="0" w:tplc="3FAAB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Arial" w:hAnsi="Arial" w:hint="default"/>
        </w:rPr>
      </w:lvl>
    </w:lvlOverride>
  </w:num>
  <w:num w:numId="4">
    <w:abstractNumId w:val="9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7D4"/>
    <w:rsid w:val="00022D85"/>
    <w:rsid w:val="000440DE"/>
    <w:rsid w:val="000570CC"/>
    <w:rsid w:val="0007630C"/>
    <w:rsid w:val="00094620"/>
    <w:rsid w:val="000A727E"/>
    <w:rsid w:val="000B17D9"/>
    <w:rsid w:val="000C5875"/>
    <w:rsid w:val="00116880"/>
    <w:rsid w:val="001228EB"/>
    <w:rsid w:val="001272C0"/>
    <w:rsid w:val="0013081E"/>
    <w:rsid w:val="001429A5"/>
    <w:rsid w:val="001B4366"/>
    <w:rsid w:val="001D6025"/>
    <w:rsid w:val="001E1B81"/>
    <w:rsid w:val="00222AC6"/>
    <w:rsid w:val="00222DFE"/>
    <w:rsid w:val="00230452"/>
    <w:rsid w:val="00241492"/>
    <w:rsid w:val="00265840"/>
    <w:rsid w:val="00292840"/>
    <w:rsid w:val="002961A1"/>
    <w:rsid w:val="002A5EB6"/>
    <w:rsid w:val="002C46F1"/>
    <w:rsid w:val="002E5AB3"/>
    <w:rsid w:val="00305313"/>
    <w:rsid w:val="003139D5"/>
    <w:rsid w:val="003146DB"/>
    <w:rsid w:val="00320650"/>
    <w:rsid w:val="00322628"/>
    <w:rsid w:val="00334B5E"/>
    <w:rsid w:val="00343D2C"/>
    <w:rsid w:val="003916A2"/>
    <w:rsid w:val="003A292A"/>
    <w:rsid w:val="003A3498"/>
    <w:rsid w:val="003A7C90"/>
    <w:rsid w:val="003B2DD6"/>
    <w:rsid w:val="003B6548"/>
    <w:rsid w:val="003D1D81"/>
    <w:rsid w:val="003F27D4"/>
    <w:rsid w:val="003F694B"/>
    <w:rsid w:val="0040733F"/>
    <w:rsid w:val="00417285"/>
    <w:rsid w:val="00424455"/>
    <w:rsid w:val="00460C1B"/>
    <w:rsid w:val="00480971"/>
    <w:rsid w:val="004912A5"/>
    <w:rsid w:val="00497139"/>
    <w:rsid w:val="004D24F4"/>
    <w:rsid w:val="004F14DC"/>
    <w:rsid w:val="00500A04"/>
    <w:rsid w:val="0050324F"/>
    <w:rsid w:val="00506DE1"/>
    <w:rsid w:val="00511F26"/>
    <w:rsid w:val="00527FBD"/>
    <w:rsid w:val="005707B2"/>
    <w:rsid w:val="00577D27"/>
    <w:rsid w:val="00580467"/>
    <w:rsid w:val="00582A9C"/>
    <w:rsid w:val="0059628D"/>
    <w:rsid w:val="005D6892"/>
    <w:rsid w:val="005E497F"/>
    <w:rsid w:val="00627465"/>
    <w:rsid w:val="00666962"/>
    <w:rsid w:val="00687396"/>
    <w:rsid w:val="006941FD"/>
    <w:rsid w:val="006B50C8"/>
    <w:rsid w:val="006C4F1D"/>
    <w:rsid w:val="006E6FA0"/>
    <w:rsid w:val="006F3823"/>
    <w:rsid w:val="00702196"/>
    <w:rsid w:val="00703211"/>
    <w:rsid w:val="00713851"/>
    <w:rsid w:val="00715441"/>
    <w:rsid w:val="00722731"/>
    <w:rsid w:val="007634A2"/>
    <w:rsid w:val="007837E9"/>
    <w:rsid w:val="00797D22"/>
    <w:rsid w:val="007A6C0A"/>
    <w:rsid w:val="007C607B"/>
    <w:rsid w:val="007D5197"/>
    <w:rsid w:val="00817AC4"/>
    <w:rsid w:val="00827F5B"/>
    <w:rsid w:val="008536C4"/>
    <w:rsid w:val="00866862"/>
    <w:rsid w:val="00881FBD"/>
    <w:rsid w:val="00887858"/>
    <w:rsid w:val="00896D5E"/>
    <w:rsid w:val="008D0636"/>
    <w:rsid w:val="008D7EA5"/>
    <w:rsid w:val="008E1060"/>
    <w:rsid w:val="008E2D57"/>
    <w:rsid w:val="008F64E4"/>
    <w:rsid w:val="008F7FB6"/>
    <w:rsid w:val="00900B71"/>
    <w:rsid w:val="009767E0"/>
    <w:rsid w:val="00990E3C"/>
    <w:rsid w:val="009915F7"/>
    <w:rsid w:val="009A14AA"/>
    <w:rsid w:val="009B0E84"/>
    <w:rsid w:val="009C49D8"/>
    <w:rsid w:val="009D320D"/>
    <w:rsid w:val="009D6875"/>
    <w:rsid w:val="009E16F0"/>
    <w:rsid w:val="009F159A"/>
    <w:rsid w:val="00A10D0E"/>
    <w:rsid w:val="00A46D66"/>
    <w:rsid w:val="00A708A2"/>
    <w:rsid w:val="00AA3C29"/>
    <w:rsid w:val="00AC5078"/>
    <w:rsid w:val="00AD0A84"/>
    <w:rsid w:val="00AD74D7"/>
    <w:rsid w:val="00B201FA"/>
    <w:rsid w:val="00B21B3E"/>
    <w:rsid w:val="00B2426C"/>
    <w:rsid w:val="00B329D9"/>
    <w:rsid w:val="00B36194"/>
    <w:rsid w:val="00B61DF3"/>
    <w:rsid w:val="00BA2996"/>
    <w:rsid w:val="00BA6708"/>
    <w:rsid w:val="00BB535A"/>
    <w:rsid w:val="00BE1689"/>
    <w:rsid w:val="00BE2403"/>
    <w:rsid w:val="00BF1C6C"/>
    <w:rsid w:val="00C13F14"/>
    <w:rsid w:val="00C21847"/>
    <w:rsid w:val="00C26ED5"/>
    <w:rsid w:val="00C30A6B"/>
    <w:rsid w:val="00C34B31"/>
    <w:rsid w:val="00C41976"/>
    <w:rsid w:val="00C43F5F"/>
    <w:rsid w:val="00C51DA1"/>
    <w:rsid w:val="00C54477"/>
    <w:rsid w:val="00C97480"/>
    <w:rsid w:val="00CD5EBB"/>
    <w:rsid w:val="00CE52A3"/>
    <w:rsid w:val="00CF47B7"/>
    <w:rsid w:val="00CF6290"/>
    <w:rsid w:val="00D35BE4"/>
    <w:rsid w:val="00D76E14"/>
    <w:rsid w:val="00D94543"/>
    <w:rsid w:val="00D95C48"/>
    <w:rsid w:val="00DC4277"/>
    <w:rsid w:val="00DF715E"/>
    <w:rsid w:val="00E23373"/>
    <w:rsid w:val="00E3203E"/>
    <w:rsid w:val="00E403C7"/>
    <w:rsid w:val="00E609FE"/>
    <w:rsid w:val="00E650D7"/>
    <w:rsid w:val="00EA73F3"/>
    <w:rsid w:val="00EC0E3F"/>
    <w:rsid w:val="00EC272A"/>
    <w:rsid w:val="00EE431C"/>
    <w:rsid w:val="00EE547A"/>
    <w:rsid w:val="00EF1F67"/>
    <w:rsid w:val="00F03552"/>
    <w:rsid w:val="00F13F78"/>
    <w:rsid w:val="00F272A6"/>
    <w:rsid w:val="00F30A12"/>
    <w:rsid w:val="00F34D51"/>
    <w:rsid w:val="00F52CA6"/>
    <w:rsid w:val="00F57136"/>
    <w:rsid w:val="00F74368"/>
    <w:rsid w:val="00F85F98"/>
    <w:rsid w:val="00F86EDD"/>
    <w:rsid w:val="00FB377F"/>
    <w:rsid w:val="00FB549D"/>
    <w:rsid w:val="00FC7E44"/>
    <w:rsid w:val="00FD1C66"/>
    <w:rsid w:val="00FF3FAA"/>
    <w:rsid w:val="00FF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A1"/>
  </w:style>
  <w:style w:type="paragraph" w:styleId="1">
    <w:name w:val="heading 1"/>
    <w:basedOn w:val="a"/>
    <w:link w:val="10"/>
    <w:uiPriority w:val="9"/>
    <w:qFormat/>
    <w:rsid w:val="003F27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2A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A9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7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3F27D4"/>
  </w:style>
  <w:style w:type="paragraph" w:customStyle="1" w:styleId="7">
    <w:name w:val="7"/>
    <w:basedOn w:val="a"/>
    <w:rsid w:val="003F2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52A3"/>
  </w:style>
  <w:style w:type="paragraph" w:styleId="a5">
    <w:name w:val="footer"/>
    <w:basedOn w:val="a"/>
    <w:link w:val="a6"/>
    <w:uiPriority w:val="99"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2A3"/>
  </w:style>
  <w:style w:type="paragraph" w:styleId="a7">
    <w:name w:val="Body Text"/>
    <w:basedOn w:val="a"/>
    <w:link w:val="a8"/>
    <w:semiHidden/>
    <w:rsid w:val="002A5EB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2A5EB6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A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E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8E106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8E1060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E1060"/>
    <w:rPr>
      <w:rFonts w:ascii="PT Astra Serif" w:hAnsi="PT Astra Serif" w:hint="default"/>
      <w:b/>
      <w:bCs/>
      <w:i w:val="0"/>
      <w:iCs w:val="0"/>
      <w:color w:val="000000"/>
      <w:sz w:val="40"/>
      <w:szCs w:val="40"/>
    </w:rPr>
  </w:style>
  <w:style w:type="paragraph" w:styleId="21">
    <w:name w:val="Body Text Indent 2"/>
    <w:basedOn w:val="a"/>
    <w:link w:val="22"/>
    <w:uiPriority w:val="99"/>
    <w:semiHidden/>
    <w:unhideWhenUsed/>
    <w:rsid w:val="001B43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B4366"/>
  </w:style>
  <w:style w:type="paragraph" w:styleId="ac">
    <w:name w:val="Normal (Web)"/>
    <w:basedOn w:val="a"/>
    <w:unhideWhenUsed/>
    <w:rsid w:val="001B436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D35B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D35B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8D06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8D06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D063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style31"/>
    <w:basedOn w:val="a0"/>
    <w:rsid w:val="007A6C0A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3916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Strong"/>
    <w:basedOn w:val="a0"/>
    <w:qFormat/>
    <w:rsid w:val="00C34B31"/>
    <w:rPr>
      <w:b/>
      <w:bCs/>
    </w:rPr>
  </w:style>
  <w:style w:type="paragraph" w:styleId="z-">
    <w:name w:val="HTML Top of Form"/>
    <w:basedOn w:val="a"/>
    <w:next w:val="a"/>
    <w:link w:val="z-0"/>
    <w:hidden/>
    <w:rsid w:val="00C34B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C34B3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C34B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rsid w:val="00C34B3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2A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82A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0">
    <w:name w:val="Body Text Indent"/>
    <w:basedOn w:val="a"/>
    <w:link w:val="af1"/>
    <w:uiPriority w:val="99"/>
    <w:unhideWhenUsed/>
    <w:rsid w:val="00582A9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582A9C"/>
  </w:style>
  <w:style w:type="paragraph" w:styleId="3">
    <w:name w:val="Body Text Indent 3"/>
    <w:basedOn w:val="a"/>
    <w:link w:val="30"/>
    <w:uiPriority w:val="99"/>
    <w:semiHidden/>
    <w:unhideWhenUsed/>
    <w:rsid w:val="00582A9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82A9C"/>
    <w:rPr>
      <w:sz w:val="16"/>
      <w:szCs w:val="16"/>
    </w:rPr>
  </w:style>
  <w:style w:type="paragraph" w:customStyle="1" w:styleId="a20">
    <w:name w:val="a2"/>
    <w:basedOn w:val="a"/>
    <w:rsid w:val="00582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914">
          <w:marLeft w:val="0"/>
          <w:marRight w:val="0"/>
          <w:marTop w:val="0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9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A28FB-C0C7-4977-8BC2-76F68A09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1775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2023-01-23T09:51:00Z</cp:lastPrinted>
  <dcterms:created xsi:type="dcterms:W3CDTF">2023-01-25T05:00:00Z</dcterms:created>
  <dcterms:modified xsi:type="dcterms:W3CDTF">2023-01-25T05:49:00Z</dcterms:modified>
</cp:coreProperties>
</file>